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Adobe 楷体 Std R"/>
          <w:b/>
          <w:w w:val="150"/>
          <w:sz w:val="48"/>
          <w:szCs w:val="48"/>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14:shadow w14:blurRad="50800" w14:dist="38100" w14:dir="2700000" w14:sx="100000" w14:sy="100000" w14:kx="0" w14:ky="0" w14:algn="tl">
            <w14:srgbClr w14:val="000000">
              <w14:alpha w14:val="60000"/>
            </w14:srgbClr>
          </w14:shadow>
        </w:rPr>
        <w:t>城隽雅苑北区16栋样板房复原工程项目</w:t>
      </w: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96"/>
          <w:szCs w:val="96"/>
        </w:rPr>
      </w:pPr>
      <w:r>
        <w:rPr>
          <w:rFonts w:hint="eastAsia" w:ascii="楷体" w:hAnsi="楷体" w:eastAsia="楷体" w:cs="Adobe 楷体 Std R"/>
          <w:b/>
          <w:w w:val="150"/>
          <w:sz w:val="80"/>
          <w:szCs w:val="80"/>
          <w14:shadow w14:blurRad="50800" w14:dist="38100" w14:dir="2700000" w14:sx="100000" w14:sy="100000" w14:kx="0" w14:ky="0" w14:algn="tl">
            <w14:srgbClr w14:val="000000">
              <w14:alpha w14:val="60000"/>
            </w14:srgbClr>
          </w14:shadow>
        </w:rPr>
        <w:t>竞选文件</w:t>
      </w: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rPr>
          <w:rFonts w:ascii="楷体" w:hAnsi="楷体" w:eastAsia="楷体" w:cs="Times New Roman"/>
          <w:b/>
          <w:bCs/>
          <w:sz w:val="36"/>
          <w:szCs w:val="36"/>
        </w:rPr>
      </w:pPr>
    </w:p>
    <w:p>
      <w:pPr>
        <w:spacing w:line="400" w:lineRule="exact"/>
        <w:jc w:val="center"/>
        <w:rPr>
          <w:rFonts w:ascii="楷体" w:hAnsi="楷体" w:eastAsia="楷体" w:cs="宋体"/>
          <w:b/>
          <w:bCs/>
          <w:sz w:val="36"/>
          <w:szCs w:val="36"/>
        </w:rPr>
      </w:pPr>
      <w:r>
        <w:rPr>
          <w:rFonts w:hint="eastAsia" w:ascii="楷体" w:hAnsi="楷体" w:eastAsia="楷体" w:cs="宋体"/>
          <w:b/>
          <w:bCs/>
          <w:sz w:val="36"/>
          <w:szCs w:val="36"/>
        </w:rPr>
        <w:t>广州市城壹房地产顾问有限公司</w:t>
      </w:r>
    </w:p>
    <w:p>
      <w:pPr>
        <w:spacing w:line="400" w:lineRule="exact"/>
        <w:jc w:val="center"/>
        <w:rPr>
          <w:rFonts w:ascii="楷体" w:hAnsi="楷体" w:eastAsia="楷体" w:cs="宋体"/>
          <w:b/>
          <w:bCs/>
          <w:sz w:val="36"/>
          <w:szCs w:val="36"/>
        </w:rPr>
      </w:pPr>
    </w:p>
    <w:p>
      <w:pPr>
        <w:spacing w:line="400" w:lineRule="exact"/>
        <w:jc w:val="center"/>
        <w:rPr>
          <w:rFonts w:ascii="楷体" w:hAnsi="楷体" w:eastAsia="楷体" w:cs="宋体"/>
          <w:b/>
          <w:bCs/>
          <w:sz w:val="32"/>
          <w:szCs w:val="32"/>
        </w:rPr>
      </w:pPr>
      <w:r>
        <w:rPr>
          <w:rFonts w:hint="eastAsia" w:ascii="楷体" w:hAnsi="楷体" w:eastAsia="楷体" w:cs="宋体"/>
          <w:b/>
          <w:bCs/>
          <w:sz w:val="32"/>
          <w:szCs w:val="32"/>
        </w:rPr>
        <w:t>2023年</w:t>
      </w:r>
      <w:r>
        <w:rPr>
          <w:rFonts w:hint="eastAsia" w:ascii="楷体" w:hAnsi="楷体" w:eastAsia="楷体" w:cs="宋体"/>
          <w:b/>
          <w:bCs/>
          <w:sz w:val="32"/>
          <w:szCs w:val="32"/>
          <w:u w:val="single"/>
          <w:lang w:val="en-US" w:eastAsia="zh-CN"/>
        </w:rPr>
        <w:t>4</w:t>
      </w:r>
      <w:r>
        <w:rPr>
          <w:rFonts w:hint="eastAsia" w:ascii="楷体" w:hAnsi="楷体" w:eastAsia="楷体" w:cs="宋体"/>
          <w:b/>
          <w:bCs/>
          <w:sz w:val="32"/>
          <w:szCs w:val="32"/>
        </w:rPr>
        <w:t>月</w:t>
      </w:r>
      <w:r>
        <w:rPr>
          <w:rFonts w:hint="eastAsia" w:ascii="楷体" w:hAnsi="楷体" w:eastAsia="楷体" w:cs="宋体"/>
          <w:b/>
          <w:bCs/>
          <w:sz w:val="32"/>
          <w:szCs w:val="32"/>
          <w:u w:val="single"/>
          <w:lang w:val="en-US" w:eastAsia="zh-CN"/>
        </w:rPr>
        <w:t>24</w:t>
      </w:r>
      <w:r>
        <w:rPr>
          <w:rFonts w:hint="eastAsia" w:ascii="楷体" w:hAnsi="楷体" w:eastAsia="楷体" w:cs="宋体"/>
          <w:b/>
          <w:bCs/>
          <w:sz w:val="32"/>
          <w:szCs w:val="32"/>
        </w:rPr>
        <w:t>日</w:t>
      </w:r>
    </w:p>
    <w:p>
      <w:pPr>
        <w:spacing w:line="400" w:lineRule="exact"/>
        <w:jc w:val="center"/>
        <w:rPr>
          <w:rFonts w:ascii="仿宋_GB2312" w:hAnsi="Calibri" w:eastAsia="仿宋_GB2312" w:cs="Times New Roman"/>
          <w:szCs w:val="24"/>
        </w:rPr>
      </w:pPr>
      <w:r>
        <w:rPr>
          <w:rFonts w:ascii="仿宋_GB2312" w:hAnsi="宋体" w:eastAsia="仿宋_GB2312" w:cs="Times New Roman"/>
          <w:b/>
          <w:sz w:val="36"/>
          <w:szCs w:val="24"/>
        </w:rPr>
        <w:br w:type="page"/>
      </w:r>
      <w:r>
        <w:rPr>
          <w:rFonts w:ascii="仿宋_GB2312" w:hAnsi="宋体" w:eastAsia="仿宋_GB2312" w:cs="Times New Roman"/>
          <w:sz w:val="28"/>
          <w:szCs w:val="28"/>
        </w:rPr>
        <w:t xml:space="preserve"> </w:t>
      </w:r>
    </w:p>
    <w:p>
      <w:pPr>
        <w:keepNext/>
        <w:numPr>
          <w:ilvl w:val="0"/>
          <w:numId w:val="2"/>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hint="eastAsia" w:ascii="仿宋_GB2312" w:hAnsi="宋体" w:eastAsia="仿宋_GB2312" w:cs="宋体"/>
          <w:b/>
          <w:bCs/>
          <w:spacing w:val="20"/>
          <w:kern w:val="44"/>
          <w:sz w:val="32"/>
          <w:szCs w:val="32"/>
        </w:rPr>
        <w:t>竞选公告</w:t>
      </w:r>
      <w:bookmarkEnd w:id="0"/>
    </w:p>
    <w:p>
      <w:pPr>
        <w:spacing w:line="400" w:lineRule="exact"/>
        <w:rPr>
          <w:rFonts w:ascii="Calibri" w:hAnsi="Calibri" w:eastAsia="宋体" w:cs="Times New Roman"/>
          <w:szCs w:val="24"/>
        </w:rPr>
      </w:pPr>
    </w:p>
    <w:p>
      <w:pPr>
        <w:widowControl/>
        <w:spacing w:line="400" w:lineRule="exact"/>
        <w:jc w:val="center"/>
        <w:rPr>
          <w:rFonts w:ascii="仿宋_GB2312" w:hAnsi="宋体" w:eastAsia="仿宋_GB2312" w:cs="宋体"/>
          <w:b/>
          <w:bCs/>
          <w:spacing w:val="20"/>
          <w:kern w:val="44"/>
          <w:sz w:val="32"/>
          <w:szCs w:val="32"/>
        </w:rPr>
      </w:pPr>
      <w:bookmarkStart w:id="1" w:name="_Hlk133229921"/>
      <w:r>
        <w:rPr>
          <w:rFonts w:hint="eastAsia" w:ascii="仿宋_GB2312" w:hAnsi="宋体" w:eastAsia="仿宋_GB2312" w:cs="宋体"/>
          <w:b/>
          <w:bCs/>
          <w:spacing w:val="20"/>
          <w:kern w:val="44"/>
          <w:sz w:val="32"/>
          <w:szCs w:val="32"/>
        </w:rPr>
        <w:t>城隽雅苑北区16栋样板房复原工程项目</w:t>
      </w: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竞选公告</w:t>
      </w:r>
    </w:p>
    <w:p>
      <w:pPr>
        <w:widowControl/>
        <w:spacing w:line="400" w:lineRule="exact"/>
        <w:jc w:val="center"/>
        <w:rPr>
          <w:rFonts w:ascii="仿宋_GB2312" w:hAnsi="宋体" w:eastAsia="仿宋_GB2312" w:cs="宋体"/>
          <w:b/>
          <w:bCs/>
          <w:spacing w:val="20"/>
          <w:kern w:val="44"/>
          <w:sz w:val="32"/>
          <w:szCs w:val="32"/>
        </w:rPr>
      </w:pPr>
    </w:p>
    <w:p>
      <w:pPr>
        <w:spacing w:line="400" w:lineRule="exact"/>
        <w:ind w:firstLine="480" w:firstLineChars="200"/>
        <w:rPr>
          <w:rFonts w:ascii="仿宋_GB2312" w:hAnsi="仿宋_GB2312" w:eastAsia="仿宋_GB2312" w:cs="仿宋_GB2312"/>
          <w:sz w:val="24"/>
          <w:szCs w:val="24"/>
        </w:rPr>
      </w:pPr>
      <w:bookmarkStart w:id="2" w:name="_Hlk111890027"/>
      <w:r>
        <w:rPr>
          <w:rFonts w:hint="eastAsia" w:ascii="仿宋_GB2312" w:hAnsi="仿宋_GB2312" w:eastAsia="仿宋_GB2312" w:cs="仿宋_GB2312"/>
          <w:sz w:val="24"/>
          <w:szCs w:val="24"/>
        </w:rPr>
        <w:t>根据有关法律法规及相关采购管理规定，本着公平、公正、公开原则，拟对</w:t>
      </w:r>
      <w:bookmarkStart w:id="3" w:name="_Hlk111890068"/>
      <w:r>
        <w:rPr>
          <w:rFonts w:hint="eastAsia" w:ascii="仿宋_GB2312" w:hAnsi="仿宋_GB2312" w:eastAsia="仿宋_GB2312" w:cs="仿宋_GB2312"/>
          <w:sz w:val="24"/>
          <w:szCs w:val="24"/>
        </w:rPr>
        <w:t>城隽雅苑北区16栋样板房复原工程采购项目</w:t>
      </w:r>
      <w:bookmarkEnd w:id="3"/>
      <w:r>
        <w:rPr>
          <w:rFonts w:hint="eastAsia" w:ascii="仿宋_GB2312" w:hAnsi="仿宋_GB2312" w:eastAsia="仿宋_GB2312" w:cs="仿宋_GB2312"/>
          <w:sz w:val="24"/>
          <w:szCs w:val="24"/>
        </w:rPr>
        <w:t>进行公开竞选采购，按竞选采购程序选定相应服务单位，现将该竞选采购项目相关信息对外公开发布。</w:t>
      </w: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spacing w:line="400" w:lineRule="exact"/>
        <w:rPr>
          <w:rFonts w:ascii="仿宋_GB2312" w:hAnsi="仿宋_GB2312" w:eastAsia="仿宋_GB2312" w:cs="仿宋_GB2312"/>
          <w:sz w:val="24"/>
          <w:szCs w:val="24"/>
        </w:rPr>
      </w:pPr>
    </w:p>
    <w:bookmarkEnd w:id="2"/>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一、竞选项目内容说明</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（一）项目名称：16栋样板房复原工程项目</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（二）项目内容：针对16栋现有样板房进行复原服务，复原装修面积约为340㎡（实际结算以实际复原工程量为准）具体复原工程内容详见清单</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（三）项目地点：广州市番禺区新造镇城隽雅苑北区销售中心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（四）项目限价：</w:t>
      </w:r>
      <w:bookmarkStart w:id="4" w:name="_Hlk112146153"/>
      <w:r>
        <w:rPr>
          <w:rFonts w:ascii="仿宋_GB2312" w:hAnsi="仿宋_GB2312" w:eastAsia="仿宋_GB2312" w:cs="仿宋_GB2312"/>
          <w:sz w:val="24"/>
          <w:szCs w:val="24"/>
        </w:rPr>
        <w:t>397202.67</w:t>
      </w:r>
      <w:r>
        <w:rPr>
          <w:rFonts w:hint="eastAsia" w:ascii="仿宋_GB2312" w:hAnsi="仿宋_GB2312" w:eastAsia="仿宋_GB2312" w:cs="仿宋_GB2312"/>
          <w:sz w:val="24"/>
          <w:szCs w:val="24"/>
        </w:rPr>
        <w:t>元人民币</w:t>
      </w:r>
      <w:bookmarkEnd w:id="4"/>
      <w:r>
        <w:rPr>
          <w:rFonts w:hint="eastAsia" w:ascii="仿宋_GB2312" w:hAnsi="仿宋_GB2312" w:eastAsia="仿宋_GB2312" w:cs="仿宋_GB2312"/>
          <w:sz w:val="24"/>
          <w:szCs w:val="24"/>
        </w:rPr>
        <w:t>（含税）</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（五）本项目设置合理报价区间为[项目限价*80%，项目限价]</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二、供应商资格要求</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1、竞投人参加投标的意思表达清楚，竞投人代表被授权有效。</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2、竞投人均具有独立法人资格，按国家法律经营。</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3、竞投人均持有建设行政主管部门颁发的安全生产许可证。</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4、竞投人具有承接本工程所需的建筑装修装饰工程专业承包贰级或以上资质（以资质证书许可范围为准，在有效期内）。</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竞投人拟担任本工程项目负责人的人员为：建筑工程专业贰级或以上级别的注册建造师。项目负责人持有安全培训考核合格证（B类）或能够提供广东省建筑施工企业管理人员安全生产考核信息系统安全生产管理人员证书信息的网页截图。项目负责人在任职期间不得担任专职安全员，项目专职安全员在任职期间也不得担任项目负责人，项目负责人和安全员不为同一人。</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6、专职安全员须具有安全生产考核合格证（C类）或能够提供广东省建筑施工企业管理人员安全生产考核信息系统安全生产管理人员证书信息的网页截图。</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7、关于联合体投标：本项目不接受联合体投标。</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三、竞投资料及递交时间地点</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（一）公司资质的相关文件：公司营业执照（加盖公章）及公司基本情况介绍等资料。</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（二）城隽雅苑北区16栋样板房复原工程方案（含竞投报价清单以及服务事项等）。</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（三）竞投单位以密封形式提交竞投资料，本项目仅接受现场递交资料，快递方式提交资料将视为无效竞投。</w:t>
      </w:r>
    </w:p>
    <w:p>
      <w:pPr>
        <w:spacing w:line="400" w:lineRule="exact"/>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）竞投文件提交截止时间：2023年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日上午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）递交地址：广州市越秀区广电城投686产业园22楼。</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）开评标时间：2023年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日上午10:00</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四、中选和公布</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本采购项目信息同步在采购人的官方网站（http://www.gzcityone.com/）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经综合评审，综合得分最高且方案符合广州市城壹房地产顾问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（三）竞投文件的截止递交时间前，如递交的有效竞投文件少于三家，则采购招选工作失败。广州市城壹房地产顾问有限公司将按有关规定另行组织采购竞选工作。</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（四）本采购文件的最终解释权归采购人。</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公布时间: 竞投截止日起30日内</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五、采购单位名称、地址及联系方式</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（一）采购人名称：广州市城壹房地产顾问有限公司</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（二）采购人地址：广州市越秀区广电城投686产业园22楼城壹顾问</w:t>
      </w:r>
    </w:p>
    <w:p>
      <w:pPr>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（三）采购联系人：陈小姐</w:t>
      </w:r>
    </w:p>
    <w:p>
      <w:pPr>
        <w:snapToGrid w:val="0"/>
        <w:spacing w:line="400"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联系方式：13434178251</w:t>
      </w:r>
    </w:p>
    <w:p>
      <w:pPr>
        <w:widowControl/>
        <w:spacing w:line="400" w:lineRule="exact"/>
        <w:rPr>
          <w:rFonts w:ascii="仿宋_GB2312" w:hAnsi="仿宋_GB2312" w:eastAsia="仿宋_GB2312" w:cs="仿宋_GB2312"/>
          <w:kern w:val="0"/>
          <w:sz w:val="24"/>
          <w:szCs w:val="24"/>
        </w:rPr>
      </w:pPr>
    </w:p>
    <w:p>
      <w:pPr>
        <w:widowControl/>
        <w:spacing w:line="400" w:lineRule="exact"/>
        <w:rPr>
          <w:rFonts w:ascii="仿宋_GB2312" w:hAnsi="仿宋_GB2312" w:eastAsia="仿宋_GB2312" w:cs="仿宋_GB2312"/>
          <w:kern w:val="0"/>
          <w:sz w:val="24"/>
          <w:szCs w:val="24"/>
        </w:rPr>
      </w:pPr>
    </w:p>
    <w:p>
      <w:pPr>
        <w:widowControl/>
        <w:spacing w:line="400" w:lineRule="exact"/>
        <w:ind w:right="480"/>
        <w:jc w:val="righ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w:t>
      </w:r>
      <w:bookmarkStart w:id="5" w:name="_Hlk111890385"/>
      <w:r>
        <w:rPr>
          <w:rFonts w:hint="eastAsia" w:ascii="仿宋_GB2312" w:hAnsi="仿宋_GB2312" w:eastAsia="仿宋_GB2312" w:cs="仿宋_GB2312"/>
          <w:kern w:val="0"/>
          <w:sz w:val="24"/>
          <w:szCs w:val="24"/>
        </w:rPr>
        <w:t xml:space="preserve"> </w:t>
      </w:r>
      <w:bookmarkStart w:id="6" w:name="_Hlk111890499"/>
      <w:r>
        <w:rPr>
          <w:rFonts w:hint="eastAsia" w:ascii="仿宋_GB2312" w:hAnsi="仿宋_GB2312" w:eastAsia="仿宋_GB2312" w:cs="仿宋_GB2312"/>
          <w:sz w:val="24"/>
          <w:szCs w:val="24"/>
        </w:rPr>
        <w:t>广州市城壹房地产顾问有限公司</w:t>
      </w:r>
      <w:bookmarkEnd w:id="5"/>
      <w:bookmarkEnd w:id="6"/>
    </w:p>
    <w:p>
      <w:pPr>
        <w:widowControl/>
        <w:wordWrap w:val="0"/>
        <w:spacing w:line="400" w:lineRule="exact"/>
        <w:ind w:right="1200"/>
        <w:jc w:val="right"/>
        <w:rPr>
          <w:rFonts w:ascii="仿宋_GB2312" w:hAnsi="仿宋_GB2312" w:eastAsia="仿宋_GB2312" w:cs="仿宋_GB2312"/>
          <w:color w:val="FF0000"/>
          <w:sz w:val="24"/>
          <w:szCs w:val="24"/>
        </w:rPr>
      </w:pPr>
      <w:r>
        <w:rPr>
          <w:rFonts w:hint="eastAsia" w:ascii="仿宋_GB2312" w:hAnsi="仿宋_GB2312" w:eastAsia="仿宋_GB2312" w:cs="仿宋_GB2312"/>
          <w:kern w:val="0"/>
          <w:sz w:val="24"/>
          <w:szCs w:val="24"/>
        </w:rPr>
        <w:t>2023年4月24日</w:t>
      </w:r>
    </w:p>
    <w:p>
      <w:pPr>
        <w:widowControl/>
        <w:spacing w:line="400" w:lineRule="exact"/>
        <w:ind w:right="480"/>
        <w:rPr>
          <w:rFonts w:ascii="仿宋_GB2312" w:hAnsi="仿宋_GB2312" w:eastAsia="仿宋_GB2312" w:cs="仿宋_GB2312"/>
          <w:sz w:val="24"/>
          <w:szCs w:val="24"/>
        </w:rPr>
      </w:pPr>
    </w:p>
    <w:p>
      <w:pPr>
        <w:widowControl/>
        <w:spacing w:line="400" w:lineRule="exact"/>
        <w:ind w:right="480"/>
        <w:rPr>
          <w:rFonts w:ascii="仿宋_GB2312" w:hAnsi="仿宋_GB2312" w:eastAsia="仿宋_GB2312" w:cs="仿宋_GB2312"/>
          <w:sz w:val="24"/>
          <w:szCs w:val="24"/>
        </w:rPr>
      </w:pPr>
    </w:p>
    <w:p>
      <w:pPr>
        <w:widowControl/>
        <w:spacing w:line="400" w:lineRule="exact"/>
        <w:ind w:right="480"/>
        <w:rPr>
          <w:rFonts w:ascii="仿宋_GB2312" w:hAnsi="仿宋_GB2312" w:eastAsia="仿宋_GB2312" w:cs="仿宋_GB2312"/>
          <w:sz w:val="24"/>
          <w:szCs w:val="24"/>
        </w:rPr>
      </w:pPr>
    </w:p>
    <w:bookmarkEnd w:id="1"/>
    <w:p>
      <w:pPr>
        <w:keepNext/>
        <w:spacing w:line="400" w:lineRule="exact"/>
        <w:ind w:right="-441" w:rightChars="-210"/>
        <w:jc w:val="center"/>
        <w:outlineLvl w:val="0"/>
        <w:rPr>
          <w:rFonts w:ascii="仿宋_GB2312" w:hAnsi="仿宋_GB2312" w:eastAsia="仿宋_GB2312" w:cs="仿宋_GB2312"/>
          <w:sz w:val="24"/>
          <w:szCs w:val="24"/>
        </w:rPr>
      </w:pPr>
      <w:bookmarkStart w:id="7" w:name="_Toc130180923"/>
      <w:bookmarkStart w:id="8" w:name="_Toc334797738"/>
      <w:bookmarkStart w:id="9" w:name="_Toc238282338"/>
      <w:bookmarkStart w:id="10" w:name="_Toc130180737"/>
      <w:bookmarkStart w:id="11" w:name="_Toc130180842"/>
    </w:p>
    <w:p>
      <w:pPr>
        <w:keepNext/>
        <w:spacing w:line="400" w:lineRule="exact"/>
        <w:ind w:right="-441" w:rightChars="-210"/>
        <w:jc w:val="center"/>
        <w:outlineLvl w:val="0"/>
        <w:rPr>
          <w:rFonts w:ascii="仿宋_GB2312" w:hAnsi="仿宋_GB2312" w:eastAsia="仿宋_GB2312" w:cs="仿宋_GB2312"/>
          <w:sz w:val="24"/>
          <w:szCs w:val="24"/>
        </w:rPr>
      </w:pPr>
    </w:p>
    <w:p>
      <w:pPr>
        <w:keepNext/>
        <w:spacing w:line="400" w:lineRule="exact"/>
        <w:ind w:right="-441" w:rightChars="-210"/>
        <w:jc w:val="center"/>
        <w:outlineLvl w:val="0"/>
        <w:rPr>
          <w:rFonts w:ascii="仿宋_GB2312" w:hAnsi="仿宋_GB2312" w:eastAsia="仿宋_GB2312" w:cs="仿宋_GB2312"/>
          <w:sz w:val="24"/>
          <w:szCs w:val="24"/>
        </w:rPr>
      </w:pPr>
      <w:bookmarkStart w:id="20" w:name="_GoBack"/>
      <w:bookmarkEnd w:id="20"/>
    </w:p>
    <w:p>
      <w:pPr>
        <w:keepNext/>
        <w:spacing w:line="400" w:lineRule="exact"/>
        <w:ind w:right="-441" w:rightChars="-210"/>
        <w:jc w:val="center"/>
        <w:outlineLvl w:val="0"/>
        <w:rPr>
          <w:rFonts w:ascii="仿宋_GB2312" w:hAnsi="仿宋_GB2312" w:eastAsia="仿宋_GB2312" w:cs="仿宋_GB2312"/>
          <w:sz w:val="24"/>
          <w:szCs w:val="24"/>
        </w:rPr>
      </w:pPr>
    </w:p>
    <w:p>
      <w:pPr>
        <w:keepNext/>
        <w:spacing w:line="400" w:lineRule="exact"/>
        <w:ind w:right="-441" w:rightChars="-210"/>
        <w:jc w:val="center"/>
        <w:outlineLvl w:val="0"/>
        <w:rPr>
          <w:rFonts w:ascii="仿宋_GB2312" w:hAnsi="Calibri" w:eastAsia="仿宋_GB2312" w:cs="Times New Roman"/>
          <w:b/>
          <w:sz w:val="32"/>
          <w:szCs w:val="32"/>
        </w:rPr>
      </w:pPr>
      <w:r>
        <w:rPr>
          <w:rFonts w:hint="eastAsia" w:ascii="仿宋_GB2312" w:hAnsi="仿宋_GB2312" w:eastAsia="仿宋_GB2312" w:cs="仿宋_GB2312"/>
          <w:sz w:val="24"/>
          <w:szCs w:val="24"/>
        </w:rPr>
        <w:t>二、</w:t>
      </w:r>
      <w:r>
        <w:rPr>
          <w:rFonts w:hint="eastAsia" w:ascii="仿宋_GB2312" w:hAnsi="Calibri" w:eastAsia="仿宋_GB2312" w:cs="Times New Roman"/>
          <w:b/>
          <w:sz w:val="32"/>
          <w:szCs w:val="32"/>
        </w:rPr>
        <w:t>竞选须知</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一、总体说明</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 竞选适用范围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项目竞选服务于广州市城壹房地产顾问有限公司。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竞选文件仅适用于本次公开竞选所叙述的城隽雅苑北区16栋样板房复原工程采购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项目承包方式为合价包干形式，具体工程根据实际下单需求执行，并根据实际工程施工量据实结算。</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 定义及解释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2.1 竞选文件中的标题仅起引导作用，而不应视为对竞选文件的内容的理解和解释。</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2.2 服务：指竞投人为满足竞选文件要求而提供的服务。</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2.3 采购方：</w:t>
      </w:r>
      <w:r>
        <w:rPr>
          <w:rFonts w:hint="eastAsia" w:ascii="仿宋_GB2312" w:hAnsi="仿宋_GB2312" w:eastAsia="仿宋_GB2312" w:cs="仿宋_GB2312"/>
          <w:szCs w:val="21"/>
        </w:rPr>
        <w:t>广州市城壹房地产顾问有限公司</w:t>
      </w:r>
      <w:r>
        <w:rPr>
          <w:rFonts w:hint="eastAsia" w:ascii="仿宋_GB2312" w:hAnsi="仿宋_GB2312" w:eastAsia="仿宋_GB2312" w:cs="仿宋_GB2312"/>
          <w:szCs w:val="24"/>
        </w:rPr>
        <w:t>。</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2.4 竞投人：指与竞选文件规定要求一致，响应竞选，参加竞选竞争的合法公司。</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2.6 中标承判商：指经评标委员会评审推荐、采购方确认的获得本项目中标资格的竞投人。</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2.7 合同：指依据本次服务竞投结果签订的协议。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2.8 日期：指公历日。</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2.9 竞投适用法律：本次竞投适用的主要法律法规为《中华人民共和国招标投标法》及国家和地方政府竞投相关法规。</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3. 竞投费用</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3.1 本采购项目不设竞投保证金。</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3.2竞投人自行承担所有与编写和提交竞投文件的有关一切费用。</w:t>
      </w:r>
    </w:p>
    <w:p>
      <w:pPr>
        <w:spacing w:line="400" w:lineRule="exact"/>
        <w:rPr>
          <w:rFonts w:ascii="Calibri" w:hAnsi="Calibri" w:eastAsia="宋体" w:cs="Times New Roman"/>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二、竞投文件</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4. 竞投文件的构成</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4.2 竞投文件应装钉牢固不可拆卸，如因装钉不牢固导致的任何损失由竞投人承担。</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4.3 所有竞投文件（除特殊规格的图纸等外）应按A4规格制作。</w:t>
      </w: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4.5 竞投人如对竞选文件有任何疑问，均应在规定时间的竞投答疑会上或前以书面形式（包括书面文字、电传、传真、电报等，应加盖公章）向采购方提出澄清要求。</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 竞选文件的修改与撤回</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5.1 在竞投截止时间之前，竞投人可以修改或撤回其竞投文件，但须书面通知采购方。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5.2 在竞投截止时间之后，采购方不接受竞投人对竞投文件做任何修改及撤回。</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三、竞投文件的编制</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 竞投语言及计量</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6.2 竞投人必须以人民币报价。竞投文件的大写金额和小写金额不一致的，以大写金额为准；总价金额与按单价汇总金额不一致的，以单价金额计算结果为准；单价金额小数点有明显错位的，应以总价为准，并修改单价；对不同文字文本竞投文件的解释发生异议的，以中文文本为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6.3 竞投人须按照竞选文件指定的格式填写各种价格单，价格单中的报价应计算正确。</w:t>
      </w:r>
    </w:p>
    <w:p>
      <w:pPr>
        <w:spacing w:line="400" w:lineRule="exact"/>
        <w:rPr>
          <w:rFonts w:ascii="仿宋_GB2312" w:hAnsi="仿宋_GB2312" w:eastAsia="仿宋_GB2312" w:cs="仿宋_GB2312"/>
          <w:sz w:val="24"/>
          <w:szCs w:val="24"/>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 竞投文件内容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7.1 竞投人编写的竞投文件及排序应包括下列部分：</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1）竞投人公司资质等相关证明文件；</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（2）竞投报价执行清单（参考附件5）；</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（3）服务响应文件，包括但不限于以下内容：</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按本须知规定填写的项目竞投函（参考见附件2），法定代表人证明及授权书（参考附件3），竞投报价表（参考附件4），资格文件声明的函（参考附件6）及业绩一览表（参考见附件7）</w:t>
      </w:r>
    </w:p>
    <w:p>
      <w:pPr>
        <w:spacing w:line="400" w:lineRule="exact"/>
        <w:rPr>
          <w:rFonts w:ascii="仿宋_GB2312" w:hAnsi="仿宋_GB2312" w:eastAsia="仿宋_GB2312" w:cs="仿宋_GB2312"/>
          <w:szCs w:val="24"/>
        </w:rPr>
      </w:pPr>
      <w:r>
        <w:rPr>
          <w:rFonts w:hint="eastAsia" w:ascii="仿宋_GB2312" w:hAnsi="仿宋_GB2312" w:eastAsia="仿宋_GB2312" w:cs="仿宋_GB2312"/>
          <w:szCs w:val="24"/>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szCs w:val="24"/>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7.5参与本采购项目的竞投人须接受及保证，采购人在中华人民共和国境内使用</w:t>
      </w:r>
      <w:r>
        <w:rPr>
          <w:rFonts w:hint="eastAsia" w:ascii="仿宋_GB2312" w:hAnsi="仿宋_GB2312" w:eastAsia="仿宋_GB2312" w:cs="仿宋_GB2312"/>
          <w:szCs w:val="24"/>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 竞投文件交付要求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迟于竞投截止时间递交的；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r>
        <w:rPr>
          <w:rFonts w:ascii="Calibri" w:hAnsi="Calibri"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项目名称：城隽雅苑北区16栋样板房复原工程项目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dv8xRRAIAAIgEAAAOAAAAZHJzL2Uyb0RvYy54bWytVM1u&#10;2zAMvg/YOwi6r07SuGuDOkXXosOA7gfo9gCKLMfCJFGjlNjdA6xvsNMuu++5+hyj5DQzuh16mA+G&#10;aFIf+X0kfXrWW8O2CoMGV/HpwYQz5STU2q0r/unj1YtjzkIUrhYGnKr4rQr8bPn82WnnF2oGLZha&#10;ISMQFxadr3gbo18URZCtsiIcgFeOnA2gFZFMXBc1io7QrSlmk8lR0QHWHkGqEOjr5eDkO0R8CiA0&#10;jZbqEuTGKhcHVFRGRKIUWu0DX+Zqm0bJ+L5pgorMVJyYxvymJHRepXexPBWLNQrfarkrQTylhEec&#10;rNCOku6hLkUUbIP6LyirJUKAJh5IsMVAJCtCLKaTR9rctMKrzIWkDn4vevh/sPLd9gMyXdMkcOaE&#10;pYbff7+7//Hr/uc3Nk3ydD4sKOrGU1zsX0GfQhPV4K9Bfg7MwUUr3FqdI0LXKlFTeflmMbo64IQE&#10;sureQk15xCZCBuobtAmQ1GCETq253bdG9ZFJ+nh4VB5Oy5IzSb7pfD6dl7l5hVg8XPcY4msFlqVD&#10;xZF6n+HF9jpEIkKhDyG5fDC6vtLGZAPXqwuDbCtoTq7yk7jTlTAOM451FT8pZ+WgwNgXxhCT/PwL&#10;wupI62O0rfjxOMg4SpcESxoNasV+1e8asIL6lqRDGAaY1pcOLeBXzjoa3oqHLxuBijPzxpH8J6RQ&#10;mvZszMuXMzJw7FmNPcJJgqp45Gw4XsRhQzYe9bqlTEPDHZxTyxqdxUylDlXt6qYBzYLtliltwNjO&#10;UX9+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rMFidcAAAAHAQAADwAAAAAAAAABACAAAAAi&#10;AAAAZHJzL2Rvd25yZXYueG1sUEsBAhQAFAAAAAgAh07iQF2/zFFEAgAAiAQAAA4AAAAAAAAAAQAg&#10;AAAAJgEAAGRycy9lMm9Eb2MueG1sUEsFBgAAAAAGAAYAWQEAANwFA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项目名称：城隽雅苑北区16栋样板房复原工程项目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numPr>
          <w:ilvl w:val="0"/>
          <w:numId w:val="3"/>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采购方对不可抗力事件造成的竞投文件的损坏、丢失不承担任何责任。</w:t>
      </w:r>
    </w:p>
    <w:p>
      <w:pPr>
        <w:numPr>
          <w:ilvl w:val="0"/>
          <w:numId w:val="3"/>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采购方不退还竞投人的竞投文件及递交的其它资料。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8.4竞投文件递交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（1）递交地点：广州市越秀区广电城投686产业园22楼。</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（2）竞投文件递交受理时间于2023年  月 日上午10：00截止；逾期不予受理。</w:t>
      </w:r>
    </w:p>
    <w:p>
      <w:pPr>
        <w:spacing w:line="400" w:lineRule="exact"/>
        <w:rPr>
          <w:rFonts w:ascii="Calibri" w:hAnsi="Calibri" w:eastAsia="宋体" w:cs="Times New Roman"/>
          <w:szCs w:val="24"/>
        </w:rPr>
      </w:pPr>
      <w:r>
        <w:rPr>
          <w:rFonts w:ascii="Calibri" w:hAnsi="Calibri" w:eastAsia="宋体" w:cs="Times New Roman"/>
          <w:szCs w:val="24"/>
        </w:rPr>
        <w:br w:type="page"/>
      </w:r>
      <w:r>
        <w:rPr>
          <w:rFonts w:hint="eastAsia" w:ascii="仿宋_GB2312" w:hAnsi="Calibri" w:eastAsia="仿宋_GB2312" w:cs="Times New Roman"/>
          <w:b/>
          <w:sz w:val="32"/>
          <w:szCs w:val="32"/>
        </w:rPr>
        <w:t>三、评审/选定方法及标准</w:t>
      </w:r>
    </w:p>
    <w:p>
      <w:pPr>
        <w:spacing w:line="400" w:lineRule="exact"/>
        <w:rPr>
          <w:rFonts w:ascii="Calibri" w:hAnsi="Calibri" w:eastAsia="宋体" w:cs="Times New Roman"/>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cs="Times New Roman"/>
                <w:bCs/>
                <w:szCs w:val="21"/>
              </w:rPr>
            </w:pPr>
            <w:r>
              <w:rPr>
                <w:rFonts w:hint="eastAsia" w:ascii="仿宋_GB2312" w:hAnsi="宋体" w:eastAsia="仿宋_GB2312" w:cs="Times New Roman"/>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cs="Times New Roman"/>
                <w:bCs/>
                <w:szCs w:val="21"/>
              </w:rPr>
            </w:pPr>
            <w:r>
              <w:rPr>
                <w:rFonts w:hint="eastAsia" w:ascii="仿宋_GB2312" w:hAnsi="宋体" w:eastAsia="仿宋_GB2312" w:cs="Times New Roman"/>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 评审小组将根据采购文件的规定，对各竞投文件进行资格及符合性审查。（具体审查标准见后附表）</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评审标准</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1.评标小组评委由广州市城壹房地产顾问有限公司相关人员组成，由评委对已通过符合性检查竞投人的竞投文件，逐项列出竞投文件的全部竞投偏差。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rPr>
            </w:pPr>
            <w:r>
              <w:rPr>
                <w:rFonts w:hint="eastAsia" w:ascii="仿宋_GB2312" w:hAnsi="宋体" w:eastAsia="仿宋_GB2312" w:cs="Times New Roman"/>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cs="Times New Roman"/>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4.经济评分：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计算过程中数据均精确到小数点后两位。凡不在本项目设置的合理报价区间范围内的报价单位得0分</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商务评分+项目方案评分+经济评分=综合得分。评委根据竞投人综合得分高低排定名次。</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6.评分按四舍五入原则精确到小数点后两位。</w:t>
            </w:r>
            <w:r>
              <w:rPr>
                <w:rFonts w:hint="eastAsia" w:ascii="仿宋_GB2312" w:hAnsi="宋体" w:eastAsia="仿宋_GB2312" w:cs="宋体"/>
                <w:kern w:val="0"/>
                <w:szCs w:val="21"/>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cs="Times New Roman"/>
                <w:szCs w:val="21"/>
              </w:rPr>
            </w:pPr>
            <w:r>
              <w:rPr>
                <w:rFonts w:hint="eastAsia" w:ascii="仿宋_GB2312" w:hAnsi="宋体" w:eastAsia="仿宋_GB2312" w:cs="Times New Roman"/>
                <w:szCs w:val="21"/>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rPr>
              <w:t>商务评分情况</w:t>
            </w:r>
            <w:r>
              <w:rPr>
                <w:rFonts w:hint="eastAsia" w:ascii="仿宋_GB2312" w:hAnsi="宋体" w:eastAsia="仿宋_GB2312" w:cs="Times New Roman"/>
                <w:szCs w:val="21"/>
              </w:rPr>
              <w:t>评分由高到低顺序排列。综合评分相同，且不含税报价、竞投报价和商务评分均相同的，名次由评审人员会抽签决定。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eastAsia="宋体" w:cs="Times New Roman"/>
                <w:szCs w:val="24"/>
              </w:rPr>
              <w:t xml:space="preserve"> </w:t>
            </w:r>
            <w:r>
              <w:rPr>
                <w:rFonts w:hint="eastAsia" w:ascii="仿宋_GB2312" w:hAnsi="宋体" w:eastAsia="仿宋_GB2312" w:cs="宋体"/>
                <w:kern w:val="0"/>
                <w:szCs w:val="21"/>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7"/>
      <w:bookmarkEnd w:id="8"/>
      <w:bookmarkEnd w:id="9"/>
      <w:bookmarkEnd w:id="10"/>
      <w:bookmarkEnd w:id="11"/>
    </w:tbl>
    <w:p>
      <w:pPr>
        <w:keepNext/>
        <w:keepLines/>
        <w:spacing w:before="260" w:after="260" w:line="400" w:lineRule="exact"/>
        <w:outlineLvl w:val="1"/>
        <w:rPr>
          <w:rFonts w:ascii="宋体" w:hAnsi="宋体" w:eastAsia="黑体" w:cs="宋体"/>
          <w:sz w:val="24"/>
          <w:szCs w:val="24"/>
        </w:rPr>
      </w:pPr>
      <w:r>
        <w:rPr>
          <w:rFonts w:ascii="宋体" w:hAnsi="宋体" w:eastAsia="黑体" w:cs="宋体"/>
          <w:sz w:val="24"/>
          <w:szCs w:val="24"/>
        </w:rPr>
        <w:br w:type="page"/>
      </w:r>
      <w:bookmarkStart w:id="12" w:name="_Toc334797765"/>
      <w:r>
        <w:rPr>
          <w:rFonts w:hint="eastAsia" w:ascii="宋体" w:hAnsi="宋体" w:eastAsia="黑体" w:cs="宋体"/>
          <w:sz w:val="24"/>
          <w:szCs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bookmarkStart w:id="13" w:name="OLE_LINK3"/>
      <w:bookmarkStart w:id="14" w:name="OLE_LINK2"/>
      <w:r>
        <w:rPr>
          <w:rFonts w:hint="eastAsia" w:ascii="仿宋_GB2312" w:hAnsi="宋体" w:eastAsia="仿宋_GB2312" w:cs="宋体"/>
          <w:b/>
          <w:bCs/>
          <w:sz w:val="30"/>
          <w:szCs w:val="30"/>
        </w:rPr>
        <w:t>符合性检查表</w:t>
      </w:r>
      <w:bookmarkEnd w:id="12"/>
    </w:p>
    <w:p>
      <w:pPr>
        <w:wordWrap w:val="0"/>
        <w:jc w:val="right"/>
        <w:rPr>
          <w:rFonts w:ascii="Calibri" w:hAnsi="Calibri" w:eastAsia="宋体" w:cs="Times New Roman"/>
          <w:szCs w:val="24"/>
        </w:rPr>
      </w:pPr>
      <w:r>
        <w:rPr>
          <w:rFonts w:hint="eastAsia" w:ascii="Calibri" w:hAnsi="Calibri" w:eastAsia="宋体" w:cs="Times New Roman"/>
          <w:szCs w:val="24"/>
        </w:rPr>
        <w:t xml:space="preserve">项目名称：              </w:t>
      </w:r>
    </w:p>
    <w:p>
      <w:pPr>
        <w:jc w:val="right"/>
        <w:rPr>
          <w:rFonts w:ascii="Calibri" w:hAnsi="Calibri" w:eastAsia="宋体" w:cs="Times New Roman"/>
          <w:szCs w:val="24"/>
        </w:rPr>
      </w:pPr>
      <w:r>
        <w:rPr>
          <w:rFonts w:hint="eastAsia" w:ascii="Calibri" w:hAnsi="Calibri" w:eastAsia="宋体" w:cs="Times New Roman"/>
          <w:szCs w:val="24"/>
        </w:rPr>
        <w:t>日期：    年  月   日</w:t>
      </w:r>
    </w:p>
    <w:tbl>
      <w:tblPr>
        <w:tblStyle w:val="6"/>
        <w:tblW w:w="9534" w:type="dxa"/>
        <w:tblInd w:w="-1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序号</w:t>
            </w:r>
          </w:p>
        </w:tc>
        <w:tc>
          <w:tcPr>
            <w:tcW w:w="4820"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1</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2</w:t>
            </w:r>
          </w:p>
        </w:tc>
        <w:tc>
          <w:tcPr>
            <w:tcW w:w="4820" w:type="dxa"/>
            <w:vAlign w:val="center"/>
          </w:tcPr>
          <w:p>
            <w:p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3</w:t>
            </w:r>
          </w:p>
        </w:tc>
        <w:tc>
          <w:tcPr>
            <w:tcW w:w="4820" w:type="dxa"/>
            <w:vAlign w:val="center"/>
          </w:tcPr>
          <w:p>
            <w:pPr>
              <w:spacing w:line="400" w:lineRule="exact"/>
              <w:rPr>
                <w:rFonts w:ascii="仿宋_GB2312" w:hAnsi="宋体" w:eastAsia="宋体" w:cs="Times New Roman"/>
                <w:szCs w:val="21"/>
              </w:rPr>
            </w:pPr>
            <w:r>
              <w:rPr>
                <w:rFonts w:hint="eastAsia" w:ascii="仿宋_GB2312" w:hAnsi="宋体" w:eastAsia="仿宋_GB2312" w:cs="Times New Roman"/>
                <w:szCs w:val="21"/>
              </w:rPr>
              <w:t>有效法人证明书及授权委托书。</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spacing w:line="400" w:lineRule="exact"/>
              <w:jc w:val="center"/>
              <w:rPr>
                <w:rFonts w:ascii="仿宋_GB2312" w:hAnsi="宋体" w:eastAsia="仿宋_GB2312" w:cs="Times New Roman"/>
                <w:szCs w:val="21"/>
              </w:rPr>
            </w:pPr>
            <w:r>
              <w:rPr>
                <w:rFonts w:hint="eastAsia" w:ascii="仿宋_GB2312" w:hAnsi="宋体" w:eastAsia="仿宋_GB2312" w:cs="Times New Roman"/>
                <w:szCs w:val="21"/>
              </w:rPr>
              <w:t>结论（通过/不通过）</w:t>
            </w:r>
          </w:p>
        </w:tc>
        <w:tc>
          <w:tcPr>
            <w:tcW w:w="1346" w:type="dxa"/>
            <w:vAlign w:val="center"/>
          </w:tcPr>
          <w:p>
            <w:pPr>
              <w:spacing w:line="400" w:lineRule="exact"/>
              <w:rPr>
                <w:rFonts w:ascii="仿宋_GB2312" w:hAnsi="宋体" w:eastAsia="仿宋_GB2312" w:cs="Times New Roman"/>
                <w:szCs w:val="21"/>
              </w:rPr>
            </w:pPr>
          </w:p>
        </w:tc>
        <w:tc>
          <w:tcPr>
            <w:tcW w:w="1417" w:type="dxa"/>
            <w:vAlign w:val="center"/>
          </w:tcPr>
          <w:p>
            <w:pPr>
              <w:spacing w:line="400" w:lineRule="exact"/>
              <w:rPr>
                <w:rFonts w:ascii="仿宋_GB2312" w:hAnsi="宋体" w:eastAsia="仿宋_GB2312" w:cs="Times New Roman"/>
                <w:szCs w:val="21"/>
              </w:rPr>
            </w:pPr>
          </w:p>
        </w:tc>
        <w:tc>
          <w:tcPr>
            <w:tcW w:w="1276" w:type="dxa"/>
            <w:vAlign w:val="center"/>
          </w:tcPr>
          <w:p>
            <w:pPr>
              <w:spacing w:line="400" w:lineRule="exact"/>
              <w:rPr>
                <w:rFonts w:ascii="仿宋_GB2312" w:hAnsi="宋体" w:eastAsia="仿宋_GB2312" w:cs="Times New Roman"/>
                <w:szCs w:val="21"/>
              </w:rPr>
            </w:pPr>
          </w:p>
        </w:tc>
      </w:tr>
    </w:tbl>
    <w:p>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竞投人分栏中填写“√”表示该项符合竞投文件要求，“×”表示该项目不符合竞投文件要求。</w:t>
      </w:r>
    </w:p>
    <w:p>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结论栏中填写“通过”表示该竞投人竞投文件符合要求，“×”表示该竞投人竞投文件不符合要求。</w:t>
      </w:r>
    </w:p>
    <w:p>
      <w:pPr>
        <w:numPr>
          <w:ilvl w:val="0"/>
          <w:numId w:val="4"/>
        </w:numPr>
        <w:spacing w:line="400" w:lineRule="exact"/>
        <w:rPr>
          <w:rFonts w:ascii="仿宋_GB2312" w:hAnsi="宋体" w:eastAsia="仿宋_GB2312" w:cs="Times New Roman"/>
          <w:szCs w:val="21"/>
        </w:rPr>
      </w:pPr>
      <w:r>
        <w:rPr>
          <w:rFonts w:hint="eastAsia" w:ascii="仿宋_GB2312" w:hAnsi="宋体" w:eastAsia="仿宋_GB2312" w:cs="Times New Roman"/>
          <w:szCs w:val="21"/>
        </w:rPr>
        <w:t>结论栏总意见采取少数服从多数原则确定，即超过半数评委的结论为“通过”则该竞投人通过资格审查，否则不能通过。</w:t>
      </w:r>
    </w:p>
    <w:p>
      <w:pPr>
        <w:spacing w:line="400" w:lineRule="exact"/>
        <w:rPr>
          <w:rFonts w:ascii="仿宋_GB2312" w:hAnsi="宋体" w:eastAsia="仿宋_GB2312" w:cs="Times New Roman"/>
          <w:szCs w:val="21"/>
        </w:rPr>
      </w:pPr>
    </w:p>
    <w:p>
      <w:pPr>
        <w:spacing w:line="400" w:lineRule="exact"/>
        <w:rPr>
          <w:rFonts w:ascii="仿宋_GB2312" w:hAnsi="宋体" w:eastAsia="仿宋_GB2312" w:cs="宋体"/>
          <w:b/>
          <w:bCs/>
          <w:sz w:val="30"/>
          <w:szCs w:val="30"/>
        </w:rPr>
      </w:pPr>
      <w:r>
        <w:rPr>
          <w:rFonts w:hint="eastAsia" w:ascii="仿宋_GB2312" w:hAnsi="宋体" w:eastAsia="仿宋_GB2312" w:cs="Times New Roman"/>
          <w:szCs w:val="21"/>
        </w:rPr>
        <w:t>评委签名：</w:t>
      </w:r>
    </w:p>
    <w:p>
      <w:pPr>
        <w:keepNext/>
        <w:keepLines/>
        <w:spacing w:before="260" w:after="260" w:line="400" w:lineRule="exact"/>
        <w:outlineLvl w:val="1"/>
        <w:rPr>
          <w:rFonts w:ascii="仿宋_GB2312" w:hAnsi="宋体" w:eastAsia="仿宋_GB2312" w:cs="宋体"/>
          <w:b/>
          <w:bCs/>
          <w:sz w:val="30"/>
          <w:szCs w:val="30"/>
        </w:rPr>
      </w:pP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商务评审表</w:t>
      </w:r>
    </w:p>
    <w:p>
      <w:pPr>
        <w:wordWrap w:val="0"/>
        <w:jc w:val="right"/>
        <w:rPr>
          <w:rFonts w:ascii="Calibri" w:hAnsi="Calibri" w:eastAsia="宋体" w:cs="Times New Roman"/>
          <w:szCs w:val="24"/>
        </w:rPr>
      </w:pPr>
      <w:r>
        <w:rPr>
          <w:rFonts w:hint="eastAsia" w:ascii="Calibri" w:hAnsi="Calibri" w:eastAsia="宋体" w:cs="Times New Roman"/>
          <w:szCs w:val="24"/>
        </w:rPr>
        <w:t xml:space="preserve">   项目名称：              </w:t>
      </w:r>
    </w:p>
    <w:tbl>
      <w:tblPr>
        <w:tblStyle w:val="6"/>
        <w:tblpPr w:leftFromText="180" w:rightFromText="180" w:vertAnchor="text" w:horzAnchor="page" w:tblpX="1200" w:tblpY="183"/>
        <w:tblOverlap w:val="never"/>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7"/>
        <w:gridCol w:w="913"/>
        <w:gridCol w:w="549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784"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91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5491"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101"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8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pPr>
              <w:snapToGrid w:val="0"/>
              <w:ind w:left="-53" w:leftChars="-25" w:right="-53" w:rightChars="-25"/>
              <w:jc w:val="center"/>
              <w:rPr>
                <w:rFonts w:ascii="宋体" w:hAnsi="宋体" w:cs="宋体"/>
                <w:sz w:val="20"/>
                <w:szCs w:val="21"/>
              </w:rPr>
            </w:pPr>
            <w:r>
              <w:rPr>
                <w:rFonts w:hint="eastAsia" w:ascii="宋体" w:hAnsi="宋体" w:cs="宋体"/>
                <w:sz w:val="20"/>
                <w:szCs w:val="21"/>
              </w:rPr>
              <w:t>施工</w:t>
            </w:r>
          </w:p>
          <w:p>
            <w:pPr>
              <w:snapToGrid w:val="0"/>
              <w:ind w:left="-53" w:leftChars="-25" w:right="-53" w:rightChars="-25"/>
              <w:jc w:val="center"/>
              <w:rPr>
                <w:rFonts w:ascii="宋体" w:hAnsi="宋体" w:cs="宋体"/>
                <w:sz w:val="20"/>
                <w:szCs w:val="21"/>
              </w:rPr>
            </w:pPr>
            <w:r>
              <w:rPr>
                <w:rFonts w:hint="eastAsia" w:ascii="宋体" w:hAnsi="宋体" w:cs="宋体"/>
                <w:sz w:val="20"/>
                <w:szCs w:val="21"/>
              </w:rPr>
              <w:t>类似</w:t>
            </w:r>
          </w:p>
          <w:p>
            <w:pPr>
              <w:jc w:val="center"/>
              <w:rPr>
                <w:rFonts w:ascii="宋体" w:hAnsi="宋体" w:cs="宋体"/>
                <w:spacing w:val="-8"/>
                <w:szCs w:val="21"/>
                <w:highlight w:val="yellow"/>
              </w:rPr>
            </w:pPr>
            <w:r>
              <w:rPr>
                <w:rFonts w:hint="eastAsia" w:ascii="宋体" w:hAnsi="宋体" w:cs="宋体"/>
                <w:sz w:val="20"/>
                <w:szCs w:val="21"/>
              </w:rPr>
              <w:t>业绩</w:t>
            </w:r>
          </w:p>
        </w:tc>
        <w:tc>
          <w:tcPr>
            <w:tcW w:w="913" w:type="dxa"/>
            <w:vAlign w:val="center"/>
          </w:tcPr>
          <w:p>
            <w:pPr>
              <w:jc w:val="center"/>
              <w:rPr>
                <w:rFonts w:ascii="宋体" w:hAnsi="宋体" w:eastAsia="宋体" w:cs="宋体"/>
                <w:szCs w:val="21"/>
              </w:rPr>
            </w:pPr>
            <w:r>
              <w:rPr>
                <w:rFonts w:hint="eastAsia" w:ascii="宋体" w:hAnsi="宋体" w:eastAsia="仿宋_GB2312" w:cs="宋体"/>
                <w:szCs w:val="21"/>
              </w:rPr>
              <w:t>4</w:t>
            </w:r>
            <w:r>
              <w:rPr>
                <w:rFonts w:hint="eastAsia" w:ascii="仿宋_GB2312" w:hAnsi="宋体" w:eastAsia="仿宋_GB2312" w:cs="宋体"/>
                <w:kern w:val="0"/>
                <w:szCs w:val="21"/>
              </w:rPr>
              <w:t>分</w:t>
            </w:r>
          </w:p>
        </w:tc>
        <w:tc>
          <w:tcPr>
            <w:tcW w:w="5491" w:type="dxa"/>
            <w:vAlign w:val="center"/>
          </w:tcPr>
          <w:p>
            <w:pPr>
              <w:snapToGrid w:val="0"/>
              <w:spacing w:before="60" w:beforeLines="25" w:after="60" w:afterLines="25"/>
              <w:rPr>
                <w:rFonts w:ascii="宋体" w:hAnsi="宋体"/>
                <w:sz w:val="20"/>
                <w:szCs w:val="20"/>
              </w:rPr>
            </w:pPr>
            <w:r>
              <w:rPr>
                <w:rFonts w:hint="eastAsia" w:ascii="宋体" w:hAnsi="宋体"/>
                <w:sz w:val="20"/>
                <w:szCs w:val="20"/>
              </w:rPr>
              <w:t>投标人（若为联合体投标，指承担施工任务的单位）自2019年1月1日至投标截止日止，完成中标项目且质量合格的建筑工程施工项目或建筑工程设计施工总承包（EPC）中的施工业绩的，每项得1分。本项最高得4分。</w:t>
            </w:r>
          </w:p>
          <w:p>
            <w:pPr>
              <w:rPr>
                <w:rFonts w:ascii="宋体" w:hAnsi="宋体" w:cs="宋体"/>
                <w:szCs w:val="21"/>
                <w:highlight w:val="yellow"/>
              </w:rPr>
            </w:pPr>
            <w:r>
              <w:rPr>
                <w:rFonts w:hint="eastAsia" w:ascii="宋体" w:hAnsi="宋体"/>
                <w:sz w:val="20"/>
                <w:szCs w:val="20"/>
              </w:rPr>
              <w:t>注：金额以中标通知书为准，中标通知书上没有金额或免招标的，以施工合同（不含补充合同）为准，完成时间以竣工验收报告为准（验收记录至少具有建设单位、设计、施工和监理单位盖章）；提供中标通知书、施工合同、竣工验收报告等相关扫描件。本项最高得4分。不符合条件的不计分。</w:t>
            </w:r>
          </w:p>
        </w:tc>
        <w:tc>
          <w:tcPr>
            <w:tcW w:w="1101" w:type="dxa"/>
            <w:vAlign w:val="center"/>
          </w:tcPr>
          <w:p>
            <w:pPr>
              <w:jc w:val="center"/>
              <w:rPr>
                <w:rFonts w:ascii="宋体" w:hAnsi="宋体" w:cs="宋体"/>
                <w:spacing w:val="-8"/>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8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pPr>
              <w:jc w:val="center"/>
              <w:rPr>
                <w:rFonts w:ascii="宋体" w:hAnsi="宋体" w:cs="宋体"/>
                <w:spacing w:val="-8"/>
                <w:szCs w:val="21"/>
                <w:highlight w:val="yellow"/>
              </w:rPr>
            </w:pPr>
            <w:r>
              <w:rPr>
                <w:rFonts w:hint="eastAsia" w:ascii="宋体" w:hAnsi="宋体" w:cs="宋体"/>
                <w:sz w:val="20"/>
                <w:szCs w:val="21"/>
              </w:rPr>
              <w:t>施工企业人员配备</w:t>
            </w:r>
          </w:p>
        </w:tc>
        <w:tc>
          <w:tcPr>
            <w:tcW w:w="913" w:type="dxa"/>
            <w:vAlign w:val="center"/>
          </w:tcPr>
          <w:p>
            <w:pPr>
              <w:jc w:val="center"/>
              <w:rPr>
                <w:rFonts w:ascii="宋体" w:hAnsi="宋体" w:eastAsia="宋体" w:cs="宋体"/>
                <w:color w:val="000000"/>
                <w:szCs w:val="21"/>
              </w:rPr>
            </w:pPr>
            <w:r>
              <w:rPr>
                <w:rFonts w:hint="eastAsia" w:ascii="宋体" w:hAnsi="宋体" w:cs="宋体"/>
                <w:color w:val="000000"/>
                <w:szCs w:val="21"/>
              </w:rPr>
              <w:t>3</w:t>
            </w:r>
            <w:r>
              <w:rPr>
                <w:rFonts w:hint="eastAsia" w:ascii="仿宋_GB2312" w:hAnsi="宋体" w:eastAsia="仿宋_GB2312" w:cs="宋体"/>
                <w:kern w:val="0"/>
                <w:szCs w:val="21"/>
              </w:rPr>
              <w:t>分</w:t>
            </w:r>
          </w:p>
        </w:tc>
        <w:tc>
          <w:tcPr>
            <w:tcW w:w="5491" w:type="dxa"/>
            <w:vAlign w:val="center"/>
          </w:tcPr>
          <w:p>
            <w:pPr>
              <w:rPr>
                <w:rFonts w:ascii="宋体" w:hAnsi="宋体" w:cs="宋体"/>
                <w:szCs w:val="21"/>
              </w:rPr>
            </w:pPr>
            <w:r>
              <w:rPr>
                <w:rFonts w:hint="eastAsia" w:ascii="宋体" w:hAnsi="宋体" w:cs="宋体"/>
                <w:szCs w:val="21"/>
              </w:rPr>
              <w:t>企业拟派驻本项目的人员配备情况：项目负责人1人（具有建筑工程专业建造师资格）、技术负责人1人（具有建筑工程专业中级或以上工程师职称）、专职安全员1人、材料员1人、质量员1人、资料员1人、装饰装修施工员1人、造价员1人</w:t>
            </w:r>
            <w:r>
              <w:rPr>
                <w:rFonts w:hint="eastAsia" w:ascii="宋体" w:hAnsi="宋体" w:eastAsia="宋体" w:cs="宋体"/>
                <w:szCs w:val="21"/>
              </w:rPr>
              <w:t>（具有造价员资格证书或者造价工程师资格证书）</w:t>
            </w:r>
            <w:r>
              <w:rPr>
                <w:rFonts w:hint="eastAsia" w:ascii="宋体" w:hAnsi="宋体" w:cs="宋体"/>
                <w:szCs w:val="21"/>
              </w:rPr>
              <w:t>。</w:t>
            </w:r>
          </w:p>
          <w:p>
            <w:pPr>
              <w:rPr>
                <w:rFonts w:ascii="宋体" w:hAnsi="宋体" w:cs="宋体"/>
                <w:szCs w:val="21"/>
              </w:rPr>
            </w:pPr>
            <w:r>
              <w:rPr>
                <w:rFonts w:hint="eastAsia" w:ascii="宋体" w:hAnsi="宋体" w:eastAsia="宋体" w:cs="宋体"/>
                <w:szCs w:val="21"/>
              </w:rPr>
              <w:t>人员配备满足上述</w:t>
            </w:r>
            <w:r>
              <w:rPr>
                <w:rFonts w:hint="eastAsia" w:ascii="宋体" w:hAnsi="宋体" w:cs="宋体"/>
                <w:szCs w:val="21"/>
              </w:rPr>
              <w:t>岗位共8个人员的，得3分；项目负责人和技术负责人达不到上述岗位标准，本项不得分；</w:t>
            </w:r>
            <w:r>
              <w:rPr>
                <w:rFonts w:hint="eastAsia" w:ascii="宋体" w:hAnsi="宋体" w:eastAsia="宋体" w:cs="宋体"/>
                <w:szCs w:val="21"/>
              </w:rPr>
              <w:t>上述岗位每缺少一个人员扣0.5分，扣完为止</w:t>
            </w:r>
            <w:r>
              <w:rPr>
                <w:rFonts w:hint="eastAsia" w:ascii="宋体" w:hAnsi="宋体" w:cs="宋体"/>
                <w:szCs w:val="21"/>
              </w:rPr>
              <w:t>。</w:t>
            </w:r>
          </w:p>
          <w:p>
            <w:pPr>
              <w:rPr>
                <w:rFonts w:ascii="宋体" w:hAnsi="宋体" w:cs="宋体"/>
                <w:color w:val="000000"/>
                <w:szCs w:val="21"/>
                <w:highlight w:val="yellow"/>
              </w:rPr>
            </w:pPr>
            <w:r>
              <w:rPr>
                <w:rFonts w:hint="eastAsia" w:ascii="宋体" w:hAnsi="宋体"/>
                <w:sz w:val="20"/>
                <w:szCs w:val="20"/>
              </w:rPr>
              <w:t>注：须提供人员相关注册执业资格证书、职称证等扫描件，否则不得分。</w:t>
            </w:r>
          </w:p>
        </w:tc>
        <w:tc>
          <w:tcPr>
            <w:tcW w:w="1101" w:type="dxa"/>
            <w:vAlign w:val="center"/>
          </w:tcPr>
          <w:p>
            <w:pPr>
              <w:jc w:val="center"/>
              <w:rPr>
                <w:rFonts w:ascii="宋体" w:hAnsi="宋体" w:cs="宋体"/>
                <w:spacing w:val="-8"/>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8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37" w:type="dxa"/>
            <w:vAlign w:val="center"/>
          </w:tcPr>
          <w:p>
            <w:pPr>
              <w:snapToGrid w:val="0"/>
              <w:ind w:left="-53" w:leftChars="-25" w:right="-53" w:rightChars="-25"/>
              <w:jc w:val="center"/>
              <w:rPr>
                <w:rFonts w:ascii="宋体" w:hAnsi="宋体"/>
                <w:kern w:val="0"/>
                <w:sz w:val="20"/>
                <w:szCs w:val="20"/>
              </w:rPr>
            </w:pPr>
            <w:r>
              <w:rPr>
                <w:rFonts w:hint="eastAsia" w:ascii="宋体" w:hAnsi="宋体"/>
                <w:kern w:val="0"/>
                <w:sz w:val="20"/>
                <w:szCs w:val="20"/>
              </w:rPr>
              <w:t>第三方</w:t>
            </w:r>
          </w:p>
          <w:p>
            <w:pPr>
              <w:snapToGrid w:val="0"/>
              <w:ind w:left="-53" w:leftChars="-25" w:right="-53" w:rightChars="-25"/>
              <w:jc w:val="center"/>
              <w:rPr>
                <w:rFonts w:ascii="宋体" w:hAnsi="宋体" w:cs="宋体"/>
                <w:color w:val="000000"/>
                <w:szCs w:val="21"/>
                <w:highlight w:val="yellow"/>
              </w:rPr>
            </w:pPr>
            <w:r>
              <w:rPr>
                <w:rFonts w:hint="eastAsia" w:ascii="宋体" w:hAnsi="宋体"/>
                <w:kern w:val="0"/>
                <w:sz w:val="20"/>
                <w:szCs w:val="20"/>
              </w:rPr>
              <w:t>评价</w:t>
            </w:r>
          </w:p>
        </w:tc>
        <w:tc>
          <w:tcPr>
            <w:tcW w:w="913" w:type="dxa"/>
            <w:vAlign w:val="center"/>
          </w:tcPr>
          <w:p>
            <w:pPr>
              <w:jc w:val="center"/>
              <w:rPr>
                <w:rFonts w:ascii="宋体" w:hAnsi="宋体" w:eastAsia="宋体" w:cs="宋体"/>
                <w:color w:val="000000"/>
                <w:szCs w:val="21"/>
              </w:rPr>
            </w:pPr>
            <w:r>
              <w:rPr>
                <w:rFonts w:hint="eastAsia" w:ascii="宋体" w:hAnsi="宋体" w:cs="宋体"/>
                <w:color w:val="000000"/>
                <w:szCs w:val="21"/>
              </w:rPr>
              <w:t>3</w:t>
            </w:r>
            <w:r>
              <w:rPr>
                <w:rFonts w:hint="eastAsia" w:ascii="仿宋_GB2312" w:hAnsi="宋体" w:eastAsia="仿宋_GB2312" w:cs="宋体"/>
                <w:kern w:val="0"/>
                <w:szCs w:val="21"/>
              </w:rPr>
              <w:t>分</w:t>
            </w:r>
          </w:p>
        </w:tc>
        <w:tc>
          <w:tcPr>
            <w:tcW w:w="5491" w:type="dxa"/>
            <w:vAlign w:val="center"/>
          </w:tcPr>
          <w:p>
            <w:pPr>
              <w:rPr>
                <w:rFonts w:ascii="宋体" w:hAnsi="宋体" w:eastAsia="宋体" w:cs="宋体"/>
                <w:szCs w:val="21"/>
              </w:rPr>
            </w:pPr>
            <w:r>
              <w:rPr>
                <w:rFonts w:hint="eastAsia" w:ascii="宋体" w:hAnsi="宋体" w:eastAsia="宋体" w:cs="宋体"/>
                <w:szCs w:val="21"/>
              </w:rPr>
              <w:t>投标人获得中国施工企业管理协会颁发的企业信用等级证书且在有效期内，评价结果为AAA的，得3分；评价结果为AA的，得1分；</w:t>
            </w:r>
          </w:p>
          <w:p>
            <w:pPr>
              <w:rPr>
                <w:rFonts w:ascii="宋体" w:hAnsi="宋体" w:cs="宋体"/>
                <w:color w:val="000000"/>
                <w:szCs w:val="21"/>
                <w:highlight w:val="yellow"/>
              </w:rPr>
            </w:pPr>
            <w:r>
              <w:rPr>
                <w:rFonts w:hint="eastAsia" w:ascii="宋体" w:hAnsi="宋体" w:eastAsia="宋体" w:cs="宋体"/>
                <w:szCs w:val="21"/>
              </w:rPr>
              <w:t>注：需提供证书的扫描件，本项最高得分3分，不满足上述条件不得分。</w:t>
            </w:r>
          </w:p>
        </w:tc>
        <w:tc>
          <w:tcPr>
            <w:tcW w:w="1101" w:type="dxa"/>
            <w:vAlign w:val="center"/>
          </w:tcPr>
          <w:p>
            <w:pPr>
              <w:snapToGrid w:val="0"/>
              <w:ind w:left="-53" w:leftChars="-25" w:right="-53" w:rightChars="-25"/>
              <w:jc w:val="center"/>
              <w:rPr>
                <w:rFonts w:ascii="宋体" w:hAnsi="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trPr>
        <w:tc>
          <w:tcPr>
            <w:tcW w:w="2221" w:type="dxa"/>
            <w:gridSpan w:val="2"/>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10分</w:t>
            </w:r>
          </w:p>
        </w:tc>
        <w:tc>
          <w:tcPr>
            <w:tcW w:w="5491" w:type="dxa"/>
            <w:vAlign w:val="center"/>
          </w:tcPr>
          <w:p>
            <w:pPr>
              <w:spacing w:line="400" w:lineRule="exact"/>
              <w:rPr>
                <w:rFonts w:ascii="仿宋_GB2312" w:hAnsi="宋体" w:eastAsia="仿宋_GB2312" w:cs="宋体"/>
                <w:kern w:val="0"/>
                <w:szCs w:val="21"/>
              </w:rPr>
            </w:pPr>
          </w:p>
        </w:tc>
        <w:tc>
          <w:tcPr>
            <w:tcW w:w="1101" w:type="dxa"/>
            <w:vAlign w:val="center"/>
          </w:tcPr>
          <w:p>
            <w:pPr>
              <w:spacing w:line="400" w:lineRule="exact"/>
              <w:rPr>
                <w:rFonts w:ascii="仿宋_GB2312" w:hAnsi="宋体" w:eastAsia="仿宋_GB2312" w:cs="宋体"/>
                <w:kern w:val="0"/>
                <w:szCs w:val="21"/>
              </w:rPr>
            </w:pPr>
          </w:p>
        </w:tc>
      </w:tr>
    </w:tbl>
    <w:p>
      <w:pPr>
        <w:jc w:val="center"/>
        <w:rPr>
          <w:rFonts w:ascii="Calibri" w:hAnsi="Calibri" w:eastAsia="宋体" w:cs="Times New Roman"/>
          <w:szCs w:val="24"/>
        </w:rPr>
      </w:pPr>
      <w:r>
        <w:rPr>
          <w:rFonts w:hint="eastAsia" w:ascii="Calibri" w:hAnsi="Calibri" w:eastAsia="宋体" w:cs="Times New Roman"/>
          <w:szCs w:val="24"/>
        </w:rPr>
        <w:t xml:space="preserve">                                                    日期：    年  月   日</w:t>
      </w:r>
    </w:p>
    <w:p>
      <w:pPr>
        <w:rPr>
          <w:rFonts w:ascii="Calibri" w:hAnsi="Calibri" w:eastAsia="宋体" w:cs="Times New Roman"/>
          <w:szCs w:val="24"/>
        </w:rPr>
      </w:pPr>
      <w:r>
        <w:rPr>
          <w:rFonts w:hint="eastAsia" w:ascii="Calibri" w:hAnsi="Calibri" w:eastAsia="宋体" w:cs="Times New Roman"/>
          <w:szCs w:val="24"/>
        </w:rPr>
        <w:t>评委签名：</w:t>
      </w:r>
    </w:p>
    <w:p>
      <w:pPr>
        <w:rPr>
          <w:rFonts w:ascii="Calibri" w:hAnsi="Calibri" w:eastAsia="宋体" w:cs="Times New Roman"/>
          <w:szCs w:val="24"/>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r>
        <w:rPr>
          <w:rFonts w:hint="eastAsia" w:ascii="宋体" w:hAnsi="宋体" w:eastAsia="宋体" w:cs="宋体"/>
          <w:b/>
          <w:sz w:val="32"/>
          <w:szCs w:val="32"/>
        </w:rPr>
        <w:t>经济评审表</w:t>
      </w:r>
    </w:p>
    <w:p>
      <w:pPr>
        <w:jc w:val="center"/>
        <w:rPr>
          <w:rFonts w:ascii="Calibri" w:hAnsi="Calibri" w:eastAsia="宋体" w:cs="Times New Roman"/>
          <w:szCs w:val="24"/>
        </w:rPr>
      </w:pPr>
      <w:r>
        <w:rPr>
          <w:rFonts w:hint="eastAsia" w:ascii="Calibri" w:hAnsi="Calibri" w:eastAsia="宋体" w:cs="Times New Roman"/>
          <w:szCs w:val="24"/>
        </w:rPr>
        <w:t xml:space="preserve">                                               项目名称：              </w:t>
      </w:r>
    </w:p>
    <w:tbl>
      <w:tblPr>
        <w:tblStyle w:val="6"/>
        <w:tblpPr w:leftFromText="180" w:rightFromText="180" w:vertAnchor="text" w:horzAnchor="page" w:tblpX="1438" w:tblpY="264"/>
        <w:tblOverlap w:val="never"/>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784"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913"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486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1726"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784"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价格评分</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50分</w:t>
            </w:r>
          </w:p>
        </w:tc>
        <w:tc>
          <w:tcPr>
            <w:tcW w:w="4866"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精确到小数点后两位。凡不在本项目设置的合理报价区间范围内的报价单位得0分</w:t>
            </w:r>
          </w:p>
        </w:tc>
        <w:tc>
          <w:tcPr>
            <w:tcW w:w="1726"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trPr>
        <w:tc>
          <w:tcPr>
            <w:tcW w:w="2221" w:type="dxa"/>
            <w:gridSpan w:val="2"/>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50分</w:t>
            </w:r>
          </w:p>
        </w:tc>
        <w:tc>
          <w:tcPr>
            <w:tcW w:w="4866" w:type="dxa"/>
            <w:vAlign w:val="center"/>
          </w:tcPr>
          <w:p>
            <w:pPr>
              <w:spacing w:line="400" w:lineRule="exact"/>
              <w:rPr>
                <w:rFonts w:ascii="仿宋_GB2312" w:hAnsi="宋体" w:eastAsia="仿宋_GB2312" w:cs="宋体"/>
                <w:kern w:val="0"/>
                <w:szCs w:val="21"/>
              </w:rPr>
            </w:pPr>
          </w:p>
        </w:tc>
        <w:tc>
          <w:tcPr>
            <w:tcW w:w="1726" w:type="dxa"/>
            <w:vAlign w:val="center"/>
          </w:tcPr>
          <w:p>
            <w:pPr>
              <w:spacing w:line="400" w:lineRule="exact"/>
              <w:rPr>
                <w:rFonts w:ascii="仿宋_GB2312" w:hAnsi="宋体" w:eastAsia="仿宋_GB2312" w:cs="宋体"/>
                <w:kern w:val="0"/>
                <w:szCs w:val="21"/>
              </w:rPr>
            </w:pPr>
          </w:p>
        </w:tc>
      </w:tr>
    </w:tbl>
    <w:p>
      <w:pPr>
        <w:jc w:val="right"/>
        <w:rPr>
          <w:rFonts w:ascii="宋体" w:hAnsi="宋体" w:eastAsia="宋体" w:cs="宋体"/>
          <w:b/>
          <w:sz w:val="32"/>
          <w:szCs w:val="32"/>
        </w:rPr>
      </w:pPr>
      <w:r>
        <w:rPr>
          <w:rFonts w:hint="eastAsia" w:ascii="Calibri" w:hAnsi="Calibri" w:eastAsia="宋体" w:cs="Times New Roman"/>
          <w:szCs w:val="24"/>
        </w:rPr>
        <w:t>日期：    年  月   日</w:t>
      </w:r>
    </w:p>
    <w:p>
      <w:pPr>
        <w:rPr>
          <w:rFonts w:ascii="Calibri" w:hAnsi="Calibri" w:eastAsia="宋体" w:cs="Times New Roman"/>
          <w:szCs w:val="24"/>
        </w:rPr>
      </w:pPr>
      <w:r>
        <w:rPr>
          <w:rFonts w:hint="eastAsia" w:ascii="Calibri" w:hAnsi="Calibri" w:eastAsia="宋体" w:cs="Times New Roman"/>
          <w:szCs w:val="24"/>
        </w:rPr>
        <w:t>评委签名：</w:t>
      </w: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Calibri" w:hAnsi="Calibri" w:eastAsia="宋体" w:cs="Times New Roman"/>
          <w:szCs w:val="24"/>
        </w:rPr>
      </w:pPr>
      <w:r>
        <w:rPr>
          <w:rFonts w:hint="eastAsia" w:ascii="宋体" w:hAnsi="宋体" w:eastAsia="宋体" w:cs="宋体"/>
          <w:b/>
          <w:sz w:val="32"/>
          <w:szCs w:val="32"/>
        </w:rPr>
        <w:t>技术评审表</w:t>
      </w:r>
      <w:r>
        <w:rPr>
          <w:rFonts w:hint="eastAsia" w:ascii="Calibri" w:hAnsi="Calibri" w:eastAsia="宋体" w:cs="Times New Roman"/>
          <w:szCs w:val="24"/>
        </w:rPr>
        <w:t xml:space="preserve">             </w:t>
      </w:r>
    </w:p>
    <w:p>
      <w:pPr>
        <w:jc w:val="center"/>
        <w:rPr>
          <w:rFonts w:ascii="Calibri" w:hAnsi="Calibri" w:eastAsia="宋体" w:cs="Times New Roman"/>
          <w:szCs w:val="24"/>
        </w:rPr>
      </w:pPr>
      <w:r>
        <w:rPr>
          <w:rFonts w:hint="eastAsia" w:ascii="Calibri" w:hAnsi="Calibri" w:eastAsia="宋体" w:cs="Times New Roman"/>
          <w:szCs w:val="24"/>
        </w:rPr>
        <w:t xml:space="preserve">                                               项目名称：</w:t>
      </w:r>
    </w:p>
    <w:tbl>
      <w:tblPr>
        <w:tblStyle w:val="6"/>
        <w:tblpPr w:leftFromText="180" w:rightFromText="180" w:vertAnchor="text" w:horzAnchor="page" w:tblpX="1000" w:tblpY="208"/>
        <w:tblOverlap w:val="never"/>
        <w:tblW w:w="10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7"/>
        <w:gridCol w:w="832"/>
        <w:gridCol w:w="618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99"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1437"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评审分项</w:t>
            </w:r>
          </w:p>
        </w:tc>
        <w:tc>
          <w:tcPr>
            <w:tcW w:w="832"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分值</w:t>
            </w:r>
          </w:p>
        </w:tc>
        <w:tc>
          <w:tcPr>
            <w:tcW w:w="618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评审标准</w:t>
            </w:r>
          </w:p>
        </w:tc>
        <w:tc>
          <w:tcPr>
            <w:tcW w:w="819"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437" w:type="dxa"/>
            <w:vAlign w:val="center"/>
          </w:tcPr>
          <w:p>
            <w:pPr>
              <w:autoSpaceDE w:val="0"/>
              <w:autoSpaceDN w:val="0"/>
              <w:adjustRightInd w:val="0"/>
              <w:spacing w:line="360" w:lineRule="auto"/>
              <w:ind w:left="-105" w:leftChars="-50" w:right="-92" w:rightChars="-44"/>
              <w:jc w:val="center"/>
              <w:rPr>
                <w:rFonts w:ascii="宋体" w:hAnsi="宋体" w:cs="宋体"/>
                <w:szCs w:val="21"/>
              </w:rPr>
            </w:pPr>
            <w:r>
              <w:rPr>
                <w:rFonts w:hint="eastAsia" w:ascii="宋体" w:hAnsi="宋体" w:cs="宋体"/>
                <w:szCs w:val="21"/>
              </w:rPr>
              <w:t>整体服</w:t>
            </w:r>
          </w:p>
          <w:p>
            <w:pPr>
              <w:autoSpaceDE w:val="0"/>
              <w:autoSpaceDN w:val="0"/>
              <w:adjustRightInd w:val="0"/>
              <w:spacing w:line="360" w:lineRule="auto"/>
              <w:ind w:left="-105" w:leftChars="-50" w:right="-92" w:rightChars="-44"/>
              <w:jc w:val="center"/>
              <w:rPr>
                <w:rFonts w:ascii="宋体" w:hAnsi="宋体" w:cs="宋体"/>
                <w:szCs w:val="21"/>
              </w:rPr>
            </w:pPr>
            <w:r>
              <w:rPr>
                <w:rFonts w:hint="eastAsia" w:ascii="宋体" w:hAnsi="宋体" w:cs="宋体"/>
                <w:szCs w:val="21"/>
              </w:rPr>
              <w:t>务方案</w:t>
            </w:r>
          </w:p>
        </w:tc>
        <w:tc>
          <w:tcPr>
            <w:tcW w:w="832" w:type="dxa"/>
            <w:vAlign w:val="center"/>
          </w:tcPr>
          <w:p>
            <w:pPr>
              <w:autoSpaceDE w:val="0"/>
              <w:autoSpaceDN w:val="0"/>
              <w:adjustRightInd w:val="0"/>
              <w:spacing w:line="360" w:lineRule="auto"/>
              <w:ind w:left="-105" w:leftChars="-50" w:right="-92" w:rightChars="-44"/>
              <w:jc w:val="center"/>
              <w:rPr>
                <w:rFonts w:ascii="宋体" w:hAnsi="宋体" w:cs="宋体"/>
                <w:szCs w:val="21"/>
              </w:rPr>
            </w:pPr>
            <w:r>
              <w:rPr>
                <w:rFonts w:hint="eastAsia" w:ascii="宋体" w:hAnsi="宋体" w:cs="宋体"/>
                <w:kern w:val="0"/>
                <w:szCs w:val="21"/>
              </w:rPr>
              <w:t>10</w:t>
            </w:r>
          </w:p>
        </w:tc>
        <w:tc>
          <w:tcPr>
            <w:tcW w:w="6180" w:type="dxa"/>
            <w:vAlign w:val="center"/>
          </w:tcPr>
          <w:p>
            <w:pPr>
              <w:spacing w:line="260" w:lineRule="atLeast"/>
              <w:jc w:val="left"/>
              <w:rPr>
                <w:rFonts w:ascii="宋体" w:hAnsi="宋体" w:cs="宋体"/>
                <w:kern w:val="0"/>
                <w:szCs w:val="21"/>
              </w:rPr>
            </w:pPr>
            <w:r>
              <w:rPr>
                <w:rFonts w:hint="eastAsia" w:ascii="宋体" w:hAnsi="宋体" w:cs="宋体"/>
                <w:kern w:val="0"/>
                <w:szCs w:val="21"/>
              </w:rPr>
              <w:t>根据投标人的整体服务方案进行评分：</w:t>
            </w:r>
          </w:p>
          <w:p>
            <w:pPr>
              <w:spacing w:line="260" w:lineRule="atLeast"/>
              <w:jc w:val="left"/>
              <w:rPr>
                <w:rFonts w:ascii="宋体" w:hAnsi="宋体" w:cs="宋体"/>
                <w:kern w:val="0"/>
                <w:szCs w:val="21"/>
              </w:rPr>
            </w:pPr>
            <w:r>
              <w:rPr>
                <w:rFonts w:hint="eastAsia" w:ascii="宋体" w:hAnsi="宋体" w:cs="宋体"/>
                <w:kern w:val="0"/>
                <w:szCs w:val="21"/>
              </w:rPr>
              <w:t>1.针对本项目特点对本项目有深刻认识，组织服务实施方案计划详细、保证措施合理且切实可行，得10分；</w:t>
            </w:r>
          </w:p>
          <w:p>
            <w:pPr>
              <w:spacing w:line="260" w:lineRule="atLeast"/>
              <w:jc w:val="left"/>
              <w:rPr>
                <w:rFonts w:ascii="宋体" w:hAnsi="宋体" w:cs="宋体"/>
                <w:kern w:val="0"/>
                <w:szCs w:val="21"/>
              </w:rPr>
            </w:pPr>
            <w:r>
              <w:rPr>
                <w:rFonts w:hint="eastAsia" w:ascii="宋体" w:hAnsi="宋体" w:cs="宋体"/>
                <w:kern w:val="0"/>
                <w:szCs w:val="21"/>
              </w:rPr>
              <w:t>2.针对本项目特点对本项目有较深刻认识，组织服务实施方案计划较详细、保证措施较合理且切实可行，得7分；</w:t>
            </w:r>
          </w:p>
          <w:p>
            <w:pPr>
              <w:spacing w:line="260" w:lineRule="atLeast"/>
              <w:jc w:val="left"/>
              <w:rPr>
                <w:rFonts w:ascii="宋体" w:hAnsi="宋体" w:cs="宋体"/>
                <w:kern w:val="0"/>
                <w:szCs w:val="21"/>
              </w:rPr>
            </w:pPr>
            <w:r>
              <w:rPr>
                <w:rFonts w:hint="eastAsia" w:ascii="宋体" w:hAnsi="宋体" w:cs="宋体"/>
                <w:kern w:val="0"/>
                <w:szCs w:val="21"/>
              </w:rPr>
              <w:t>3.针对本项目特点对本项目认识一般，组织服务实施方案计划较详细、保证措施一般，得5分，</w:t>
            </w:r>
          </w:p>
          <w:p>
            <w:pPr>
              <w:spacing w:line="260" w:lineRule="atLeast"/>
              <w:jc w:val="left"/>
              <w:rPr>
                <w:rFonts w:ascii="宋体" w:hAnsi="宋体" w:cs="宋体"/>
                <w:kern w:val="0"/>
                <w:szCs w:val="21"/>
              </w:rPr>
            </w:pPr>
            <w:r>
              <w:rPr>
                <w:rFonts w:hint="eastAsia" w:ascii="宋体" w:hAnsi="宋体" w:cs="宋体"/>
                <w:kern w:val="0"/>
                <w:szCs w:val="21"/>
              </w:rPr>
              <w:t>4.针对本项目特点对本项目认识不足，组织服务实施方案计划不够详细、保证措施不够合理，得2分，</w:t>
            </w:r>
          </w:p>
          <w:p>
            <w:pPr>
              <w:spacing w:line="260" w:lineRule="atLeast"/>
              <w:jc w:val="left"/>
              <w:rPr>
                <w:rFonts w:ascii="宋体" w:hAnsi="宋体" w:cs="宋体"/>
                <w:kern w:val="0"/>
                <w:szCs w:val="21"/>
              </w:rPr>
            </w:pPr>
            <w:r>
              <w:rPr>
                <w:rFonts w:hint="eastAsia" w:ascii="宋体" w:hAnsi="宋体" w:cs="宋体"/>
                <w:kern w:val="0"/>
                <w:szCs w:val="21"/>
              </w:rPr>
              <w:t>5.无该项内容，得0分。</w:t>
            </w:r>
          </w:p>
        </w:tc>
        <w:tc>
          <w:tcPr>
            <w:tcW w:w="819"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37" w:type="dxa"/>
            <w:vAlign w:val="center"/>
          </w:tcPr>
          <w:p>
            <w:pPr>
              <w:autoSpaceDE w:val="0"/>
              <w:autoSpaceDN w:val="0"/>
              <w:adjustRightInd w:val="0"/>
              <w:spacing w:line="360" w:lineRule="auto"/>
              <w:ind w:left="-105" w:leftChars="-50" w:right="-92" w:rightChars="-44"/>
              <w:jc w:val="center"/>
              <w:rPr>
                <w:rFonts w:ascii="宋体" w:hAnsi="宋体" w:cs="宋体"/>
                <w:szCs w:val="21"/>
              </w:rPr>
            </w:pPr>
            <w:r>
              <w:rPr>
                <w:rFonts w:hint="eastAsia" w:ascii="宋体" w:hAnsi="宋体" w:cs="宋体"/>
                <w:szCs w:val="21"/>
              </w:rPr>
              <w:t>安全文明施工方案及承诺</w:t>
            </w:r>
          </w:p>
        </w:tc>
        <w:tc>
          <w:tcPr>
            <w:tcW w:w="832" w:type="dxa"/>
            <w:vAlign w:val="center"/>
          </w:tcPr>
          <w:p>
            <w:pPr>
              <w:autoSpaceDE w:val="0"/>
              <w:autoSpaceDN w:val="0"/>
              <w:adjustRightInd w:val="0"/>
              <w:spacing w:line="360" w:lineRule="auto"/>
              <w:ind w:left="-105" w:leftChars="-50" w:right="-92" w:rightChars="-44"/>
              <w:jc w:val="center"/>
              <w:rPr>
                <w:rFonts w:ascii="宋体" w:hAnsi="宋体" w:eastAsia="宋体" w:cs="宋体"/>
                <w:szCs w:val="21"/>
              </w:rPr>
            </w:pPr>
            <w:r>
              <w:rPr>
                <w:rFonts w:hint="eastAsia" w:ascii="宋体" w:hAnsi="宋体" w:cs="宋体"/>
                <w:kern w:val="0"/>
                <w:szCs w:val="21"/>
              </w:rPr>
              <w:t>10</w:t>
            </w:r>
          </w:p>
        </w:tc>
        <w:tc>
          <w:tcPr>
            <w:tcW w:w="6180" w:type="dxa"/>
            <w:vAlign w:val="center"/>
          </w:tcPr>
          <w:p>
            <w:pPr>
              <w:spacing w:line="260" w:lineRule="atLeast"/>
              <w:jc w:val="left"/>
              <w:rPr>
                <w:rFonts w:ascii="宋体" w:hAnsi="宋体" w:cs="宋体"/>
                <w:kern w:val="0"/>
                <w:szCs w:val="21"/>
              </w:rPr>
            </w:pPr>
            <w:r>
              <w:rPr>
                <w:rFonts w:hint="eastAsia" w:ascii="宋体" w:hAnsi="宋体" w:cs="宋体"/>
                <w:kern w:val="0"/>
                <w:szCs w:val="21"/>
              </w:rPr>
              <w:t>根据投标人的安全文明施工方案及承诺进行评分：</w:t>
            </w:r>
          </w:p>
          <w:p>
            <w:pPr>
              <w:spacing w:line="260" w:lineRule="atLeast"/>
              <w:jc w:val="left"/>
              <w:rPr>
                <w:rFonts w:ascii="宋体" w:hAnsi="宋体" w:cs="宋体"/>
                <w:kern w:val="0"/>
                <w:szCs w:val="21"/>
              </w:rPr>
            </w:pPr>
            <w:r>
              <w:rPr>
                <w:rFonts w:hint="eastAsia" w:ascii="宋体" w:hAnsi="宋体" w:cs="宋体"/>
                <w:kern w:val="0"/>
                <w:szCs w:val="21"/>
              </w:rPr>
              <w:t>安全文明方案完整、详细、合理，有安全文明施工承诺，得 10分；</w:t>
            </w:r>
          </w:p>
          <w:p>
            <w:pPr>
              <w:spacing w:line="260" w:lineRule="atLeast"/>
              <w:jc w:val="left"/>
              <w:rPr>
                <w:rFonts w:ascii="宋体" w:hAnsi="宋体" w:cs="宋体"/>
                <w:kern w:val="0"/>
                <w:szCs w:val="21"/>
              </w:rPr>
            </w:pPr>
            <w:r>
              <w:rPr>
                <w:rFonts w:hint="eastAsia" w:ascii="宋体" w:hAnsi="宋体" w:cs="宋体"/>
                <w:kern w:val="0"/>
                <w:szCs w:val="21"/>
              </w:rPr>
              <w:t>方案较完整、详细、合理，有安全文明施工承诺，得 5 分；</w:t>
            </w:r>
          </w:p>
          <w:p>
            <w:pPr>
              <w:spacing w:line="260" w:lineRule="atLeast"/>
              <w:jc w:val="left"/>
              <w:rPr>
                <w:rFonts w:ascii="宋体" w:hAnsi="宋体" w:cs="宋体"/>
                <w:kern w:val="0"/>
                <w:szCs w:val="21"/>
              </w:rPr>
            </w:pPr>
            <w:r>
              <w:rPr>
                <w:rFonts w:hint="eastAsia" w:ascii="宋体" w:hAnsi="宋体" w:cs="宋体"/>
                <w:kern w:val="0"/>
                <w:szCs w:val="21"/>
              </w:rPr>
              <w:t>方案较完整、较详细，有安全文明施工承诺，得 2 分；</w:t>
            </w:r>
          </w:p>
          <w:p>
            <w:pPr>
              <w:spacing w:line="260" w:lineRule="atLeast"/>
              <w:jc w:val="left"/>
              <w:rPr>
                <w:rFonts w:ascii="宋体" w:hAnsi="宋体" w:cs="宋体"/>
                <w:b/>
                <w:szCs w:val="21"/>
              </w:rPr>
            </w:pPr>
            <w:r>
              <w:rPr>
                <w:rFonts w:hint="eastAsia" w:ascii="宋体" w:hAnsi="宋体" w:cs="宋体"/>
                <w:kern w:val="0"/>
                <w:szCs w:val="21"/>
              </w:rPr>
              <w:t>无安全文明施工方案或承诺，得 0 分。</w:t>
            </w:r>
          </w:p>
        </w:tc>
        <w:tc>
          <w:tcPr>
            <w:tcW w:w="819"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37" w:type="dxa"/>
            <w:vAlign w:val="center"/>
          </w:tcPr>
          <w:p>
            <w:pPr>
              <w:autoSpaceDE w:val="0"/>
              <w:autoSpaceDN w:val="0"/>
              <w:adjustRightInd w:val="0"/>
              <w:spacing w:line="360" w:lineRule="auto"/>
              <w:ind w:left="-105" w:leftChars="-50" w:right="-92" w:rightChars="-44"/>
              <w:jc w:val="center"/>
              <w:rPr>
                <w:rFonts w:ascii="宋体" w:hAnsi="宋体" w:cs="宋体"/>
                <w:szCs w:val="21"/>
              </w:rPr>
            </w:pPr>
            <w:r>
              <w:rPr>
                <w:rFonts w:hint="eastAsia" w:ascii="宋体" w:hAnsi="宋体" w:cs="宋体"/>
                <w:szCs w:val="21"/>
              </w:rPr>
              <w:t>应急服</w:t>
            </w:r>
          </w:p>
          <w:p>
            <w:pPr>
              <w:autoSpaceDE w:val="0"/>
              <w:autoSpaceDN w:val="0"/>
              <w:adjustRightInd w:val="0"/>
              <w:spacing w:line="360" w:lineRule="auto"/>
              <w:ind w:left="-105" w:leftChars="-50" w:right="-92" w:rightChars="-44"/>
              <w:jc w:val="center"/>
              <w:rPr>
                <w:rFonts w:ascii="宋体" w:hAnsi="宋体" w:cs="宋体"/>
                <w:szCs w:val="21"/>
              </w:rPr>
            </w:pPr>
            <w:r>
              <w:rPr>
                <w:rFonts w:hint="eastAsia" w:ascii="宋体" w:hAnsi="宋体" w:cs="宋体"/>
                <w:szCs w:val="21"/>
              </w:rPr>
              <w:t>务方案</w:t>
            </w:r>
          </w:p>
        </w:tc>
        <w:tc>
          <w:tcPr>
            <w:tcW w:w="832" w:type="dxa"/>
            <w:vAlign w:val="center"/>
          </w:tcPr>
          <w:p>
            <w:pPr>
              <w:autoSpaceDE w:val="0"/>
              <w:autoSpaceDN w:val="0"/>
              <w:adjustRightInd w:val="0"/>
              <w:spacing w:line="360" w:lineRule="auto"/>
              <w:ind w:left="-105" w:leftChars="-50" w:right="-92" w:rightChars="-44"/>
              <w:jc w:val="center"/>
              <w:rPr>
                <w:rFonts w:ascii="宋体" w:hAnsi="宋体" w:cs="宋体"/>
                <w:szCs w:val="21"/>
              </w:rPr>
            </w:pPr>
            <w:r>
              <w:rPr>
                <w:rFonts w:hint="eastAsia" w:ascii="宋体" w:hAnsi="宋体" w:cs="宋体"/>
                <w:kern w:val="0"/>
                <w:szCs w:val="21"/>
              </w:rPr>
              <w:t>10</w:t>
            </w:r>
          </w:p>
        </w:tc>
        <w:tc>
          <w:tcPr>
            <w:tcW w:w="6180" w:type="dxa"/>
            <w:vAlign w:val="center"/>
          </w:tcPr>
          <w:p>
            <w:pPr>
              <w:spacing w:line="260" w:lineRule="atLeast"/>
              <w:jc w:val="left"/>
              <w:rPr>
                <w:rFonts w:ascii="宋体" w:hAnsi="宋体" w:cs="宋体"/>
                <w:kern w:val="0"/>
                <w:szCs w:val="21"/>
              </w:rPr>
            </w:pPr>
            <w:r>
              <w:rPr>
                <w:rFonts w:hint="eastAsia" w:ascii="宋体" w:hAnsi="宋体" w:cs="宋体"/>
                <w:kern w:val="0"/>
                <w:szCs w:val="21"/>
              </w:rPr>
              <w:t>根据投标人的应急服务方案进行评分：</w:t>
            </w:r>
          </w:p>
          <w:p>
            <w:pPr>
              <w:spacing w:line="260" w:lineRule="atLeast"/>
              <w:jc w:val="left"/>
              <w:rPr>
                <w:rFonts w:ascii="宋体" w:hAnsi="宋体" w:cs="宋体"/>
                <w:kern w:val="0"/>
                <w:szCs w:val="21"/>
              </w:rPr>
            </w:pPr>
            <w:r>
              <w:rPr>
                <w:rFonts w:hint="eastAsia" w:ascii="宋体" w:hAnsi="宋体" w:cs="宋体"/>
                <w:kern w:val="0"/>
                <w:szCs w:val="21"/>
              </w:rPr>
              <w:t>应急服务安排周密、详实，服务人员配备充足，得 10 分；</w:t>
            </w:r>
          </w:p>
          <w:p>
            <w:pPr>
              <w:spacing w:line="260" w:lineRule="atLeast"/>
              <w:jc w:val="left"/>
              <w:rPr>
                <w:rFonts w:ascii="宋体" w:hAnsi="宋体" w:cs="宋体"/>
                <w:kern w:val="0"/>
                <w:szCs w:val="21"/>
              </w:rPr>
            </w:pPr>
            <w:r>
              <w:rPr>
                <w:rFonts w:hint="eastAsia" w:ascii="宋体" w:hAnsi="宋体" w:cs="宋体"/>
                <w:kern w:val="0"/>
                <w:szCs w:val="21"/>
              </w:rPr>
              <w:t>应急服务安排周密、详实，服务人员配备一般，得 6 分；</w:t>
            </w:r>
          </w:p>
          <w:p>
            <w:pPr>
              <w:spacing w:line="260" w:lineRule="atLeast"/>
              <w:jc w:val="left"/>
              <w:rPr>
                <w:rFonts w:ascii="宋体" w:hAnsi="宋体" w:cs="宋体"/>
                <w:kern w:val="0"/>
                <w:szCs w:val="21"/>
              </w:rPr>
            </w:pPr>
            <w:r>
              <w:rPr>
                <w:rFonts w:hint="eastAsia" w:ascii="宋体" w:hAnsi="宋体" w:cs="宋体"/>
                <w:kern w:val="0"/>
                <w:szCs w:val="21"/>
              </w:rPr>
              <w:t>应急服务安排无周密、详实的计划，服务人员配备一般，得 3分。</w:t>
            </w:r>
          </w:p>
          <w:p>
            <w:pPr>
              <w:spacing w:line="260" w:lineRule="atLeast"/>
              <w:jc w:val="left"/>
            </w:pPr>
            <w:r>
              <w:rPr>
                <w:rFonts w:hint="eastAsia" w:ascii="宋体" w:hAnsi="宋体" w:cs="宋体"/>
                <w:kern w:val="0"/>
                <w:szCs w:val="21"/>
              </w:rPr>
              <w:t>无应急服务安排或服务人员配备，得 0 分。</w:t>
            </w:r>
          </w:p>
        </w:tc>
        <w:tc>
          <w:tcPr>
            <w:tcW w:w="819"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37" w:type="dxa"/>
            <w:vAlign w:val="center"/>
          </w:tcPr>
          <w:p>
            <w:pPr>
              <w:autoSpaceDE w:val="0"/>
              <w:autoSpaceDN w:val="0"/>
              <w:adjustRightInd w:val="0"/>
              <w:spacing w:line="360" w:lineRule="auto"/>
              <w:ind w:left="-105" w:leftChars="-50" w:right="-92" w:rightChars="-44"/>
              <w:jc w:val="center"/>
              <w:rPr>
                <w:rFonts w:ascii="宋体" w:hAnsi="宋体" w:cs="宋体"/>
                <w:szCs w:val="21"/>
              </w:rPr>
            </w:pPr>
            <w:r>
              <w:rPr>
                <w:rFonts w:hint="eastAsia" w:ascii="宋体" w:hAnsi="宋体" w:cs="宋体"/>
                <w:szCs w:val="21"/>
              </w:rPr>
              <w:t>工期保证</w:t>
            </w:r>
          </w:p>
        </w:tc>
        <w:tc>
          <w:tcPr>
            <w:tcW w:w="832" w:type="dxa"/>
            <w:vAlign w:val="center"/>
          </w:tcPr>
          <w:p>
            <w:pPr>
              <w:autoSpaceDE w:val="0"/>
              <w:autoSpaceDN w:val="0"/>
              <w:adjustRightInd w:val="0"/>
              <w:spacing w:line="360" w:lineRule="auto"/>
              <w:ind w:left="-105" w:leftChars="-50" w:right="-92" w:rightChars="-44"/>
              <w:jc w:val="center"/>
              <w:rPr>
                <w:rFonts w:ascii="宋体" w:hAnsi="宋体" w:eastAsia="宋体" w:cs="宋体"/>
                <w:kern w:val="0"/>
                <w:szCs w:val="21"/>
              </w:rPr>
            </w:pPr>
            <w:r>
              <w:rPr>
                <w:rFonts w:hint="eastAsia" w:ascii="宋体" w:hAnsi="宋体" w:cs="宋体"/>
                <w:kern w:val="0"/>
                <w:szCs w:val="21"/>
              </w:rPr>
              <w:t>5</w:t>
            </w:r>
          </w:p>
        </w:tc>
        <w:tc>
          <w:tcPr>
            <w:tcW w:w="6180" w:type="dxa"/>
            <w:vAlign w:val="center"/>
          </w:tcPr>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根据投标人提供的工期目标保证承诺和工期保证措施进行评分：</w:t>
            </w:r>
          </w:p>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工期承诺详细、科学合理，措施符合项目特征，得5分：</w:t>
            </w:r>
          </w:p>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工期承诺详细，科学合理，措施可行，得 3 分；</w:t>
            </w:r>
          </w:p>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工期承诺详细，基本合理，措施基本可行，得 1分。</w:t>
            </w:r>
          </w:p>
          <w:p>
            <w:pPr>
              <w:pStyle w:val="2"/>
              <w:ind w:firstLine="0" w:firstLineChars="0"/>
            </w:pPr>
            <w:r>
              <w:rPr>
                <w:rFonts w:hint="eastAsia" w:ascii="宋体" w:hAnsi="宋体" w:cs="宋体"/>
                <w:color w:val="000000"/>
                <w:kern w:val="0"/>
                <w:szCs w:val="21"/>
                <w:lang w:bidi="ar"/>
              </w:rPr>
              <w:t>不提供不得分。</w:t>
            </w:r>
            <w:r>
              <w:rPr>
                <w:rFonts w:hint="eastAsia" w:ascii="宋体" w:hAnsi="宋体" w:cs="宋体"/>
                <w:szCs w:val="21"/>
              </w:rPr>
              <w:t xml:space="preserve"> </w:t>
            </w:r>
          </w:p>
        </w:tc>
        <w:tc>
          <w:tcPr>
            <w:tcW w:w="819"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6" w:hRule="atLeast"/>
        </w:trPr>
        <w:tc>
          <w:tcPr>
            <w:tcW w:w="79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37" w:type="dxa"/>
            <w:vAlign w:val="center"/>
          </w:tcPr>
          <w:p>
            <w:pPr>
              <w:spacing w:line="260" w:lineRule="atLeast"/>
              <w:jc w:val="center"/>
              <w:rPr>
                <w:rFonts w:ascii="宋体" w:hAnsi="宋体" w:cs="宋体"/>
                <w:kern w:val="0"/>
                <w:szCs w:val="21"/>
              </w:rPr>
            </w:pPr>
            <w:r>
              <w:rPr>
                <w:rFonts w:hint="eastAsia" w:ascii="宋体" w:hAnsi="宋体" w:cs="宋体"/>
                <w:kern w:val="0"/>
                <w:szCs w:val="21"/>
              </w:rPr>
              <w:t>售后服务方案</w:t>
            </w:r>
          </w:p>
        </w:tc>
        <w:tc>
          <w:tcPr>
            <w:tcW w:w="832" w:type="dxa"/>
            <w:vAlign w:val="center"/>
          </w:tcPr>
          <w:p>
            <w:pPr>
              <w:spacing w:line="260" w:lineRule="atLeast"/>
              <w:jc w:val="center"/>
              <w:rPr>
                <w:rFonts w:ascii="宋体" w:hAnsi="宋体" w:cs="宋体"/>
                <w:kern w:val="0"/>
                <w:szCs w:val="21"/>
              </w:rPr>
            </w:pPr>
            <w:r>
              <w:rPr>
                <w:rFonts w:hint="eastAsia" w:ascii="宋体" w:hAnsi="宋体" w:cs="宋体"/>
                <w:kern w:val="0"/>
                <w:szCs w:val="21"/>
              </w:rPr>
              <w:t>5</w:t>
            </w:r>
          </w:p>
        </w:tc>
        <w:tc>
          <w:tcPr>
            <w:tcW w:w="6180" w:type="dxa"/>
            <w:vAlign w:val="center"/>
          </w:tcPr>
          <w:p>
            <w:pPr>
              <w:spacing w:line="260" w:lineRule="atLeast"/>
              <w:jc w:val="left"/>
              <w:rPr>
                <w:rFonts w:ascii="宋体" w:hAnsi="宋体" w:cs="宋体"/>
                <w:kern w:val="0"/>
                <w:szCs w:val="21"/>
              </w:rPr>
            </w:pPr>
            <w:r>
              <w:rPr>
                <w:rFonts w:hint="eastAsia" w:ascii="宋体" w:hAnsi="宋体" w:cs="宋体"/>
                <w:kern w:val="0"/>
                <w:szCs w:val="21"/>
              </w:rPr>
              <w:t>根据投标人售后服务方案（保修服务方案、质保期长短、持续服务保障情况、服务内容、响应方式等）进行评分。</w:t>
            </w:r>
          </w:p>
          <w:p>
            <w:pPr>
              <w:spacing w:line="260" w:lineRule="atLeast"/>
              <w:jc w:val="left"/>
              <w:rPr>
                <w:rFonts w:ascii="宋体" w:hAnsi="宋体" w:cs="宋体"/>
                <w:kern w:val="0"/>
                <w:szCs w:val="21"/>
              </w:rPr>
            </w:pPr>
            <w:r>
              <w:rPr>
                <w:rFonts w:hint="eastAsia" w:ascii="宋体" w:hAnsi="宋体" w:cs="宋体"/>
                <w:kern w:val="0"/>
                <w:szCs w:val="21"/>
              </w:rPr>
              <w:t>1、方案优于本项目招标需求，详细、科学合理、切实可行得5分；</w:t>
            </w:r>
          </w:p>
          <w:p>
            <w:pPr>
              <w:spacing w:line="260" w:lineRule="atLeast"/>
              <w:jc w:val="left"/>
              <w:rPr>
                <w:rFonts w:ascii="宋体" w:hAnsi="宋体" w:cs="宋体"/>
                <w:kern w:val="0"/>
                <w:szCs w:val="21"/>
              </w:rPr>
            </w:pPr>
            <w:r>
              <w:rPr>
                <w:rFonts w:hint="eastAsia" w:ascii="宋体" w:hAnsi="宋体" w:cs="宋体"/>
                <w:kern w:val="0"/>
                <w:szCs w:val="21"/>
              </w:rPr>
              <w:t>2、方案符合本项目招标需求，较为详细、合理可行得3分；</w:t>
            </w:r>
          </w:p>
          <w:p>
            <w:pPr>
              <w:spacing w:line="260" w:lineRule="atLeast"/>
              <w:jc w:val="left"/>
              <w:rPr>
                <w:rFonts w:ascii="宋体" w:hAnsi="宋体" w:cs="宋体"/>
                <w:kern w:val="0"/>
                <w:szCs w:val="21"/>
              </w:rPr>
            </w:pPr>
            <w:r>
              <w:rPr>
                <w:rFonts w:hint="eastAsia" w:ascii="宋体" w:hAnsi="宋体" w:cs="宋体"/>
                <w:kern w:val="0"/>
                <w:szCs w:val="21"/>
              </w:rPr>
              <w:t>3、方案基本符合本项目招标需求，详细程度一般、尚可行得1分；</w:t>
            </w:r>
          </w:p>
          <w:p>
            <w:pPr>
              <w:spacing w:line="260" w:lineRule="atLeast"/>
              <w:jc w:val="left"/>
              <w:rPr>
                <w:rFonts w:ascii="宋体" w:hAnsi="宋体" w:cs="宋体"/>
                <w:kern w:val="0"/>
                <w:szCs w:val="21"/>
              </w:rPr>
            </w:pPr>
            <w:r>
              <w:rPr>
                <w:rFonts w:hint="eastAsia" w:ascii="宋体" w:hAnsi="宋体" w:cs="宋体"/>
                <w:kern w:val="0"/>
                <w:szCs w:val="21"/>
              </w:rPr>
              <w:t>4、如投标文件没有按招标文件要求提供售后服务方案（或售后服务方案被评定为不可行），该项不得分。</w:t>
            </w:r>
          </w:p>
        </w:tc>
        <w:tc>
          <w:tcPr>
            <w:tcW w:w="819" w:type="dxa"/>
            <w:vAlign w:val="center"/>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236" w:type="dxa"/>
            <w:gridSpan w:val="2"/>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8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40分</w:t>
            </w:r>
          </w:p>
        </w:tc>
        <w:tc>
          <w:tcPr>
            <w:tcW w:w="6180" w:type="dxa"/>
            <w:vAlign w:val="center"/>
          </w:tcPr>
          <w:p>
            <w:pPr>
              <w:spacing w:line="400" w:lineRule="exact"/>
              <w:rPr>
                <w:rFonts w:ascii="仿宋_GB2312" w:hAnsi="宋体" w:eastAsia="仿宋_GB2312" w:cs="宋体"/>
                <w:kern w:val="0"/>
                <w:szCs w:val="21"/>
              </w:rPr>
            </w:pPr>
          </w:p>
        </w:tc>
        <w:tc>
          <w:tcPr>
            <w:tcW w:w="819" w:type="dxa"/>
            <w:vAlign w:val="center"/>
          </w:tcPr>
          <w:p>
            <w:pPr>
              <w:spacing w:line="400" w:lineRule="exact"/>
              <w:rPr>
                <w:rFonts w:ascii="仿宋_GB2312" w:hAnsi="宋体" w:eastAsia="仿宋_GB2312" w:cs="宋体"/>
                <w:kern w:val="0"/>
                <w:szCs w:val="21"/>
              </w:rPr>
            </w:pPr>
          </w:p>
        </w:tc>
      </w:tr>
    </w:tbl>
    <w:p>
      <w:pPr>
        <w:jc w:val="right"/>
        <w:rPr>
          <w:rFonts w:ascii="宋体" w:hAnsi="宋体" w:eastAsia="宋体" w:cs="宋体"/>
          <w:b/>
          <w:sz w:val="32"/>
          <w:szCs w:val="32"/>
        </w:rPr>
      </w:pPr>
      <w:r>
        <w:rPr>
          <w:rFonts w:hint="eastAsia" w:ascii="Calibri" w:hAnsi="Calibri" w:eastAsia="宋体" w:cs="Times New Roman"/>
          <w:szCs w:val="24"/>
        </w:rPr>
        <w:t>日期：    年  月   日</w:t>
      </w:r>
    </w:p>
    <w:p>
      <w:pPr>
        <w:rPr>
          <w:rFonts w:ascii="Calibri" w:hAnsi="Calibri" w:eastAsia="宋体" w:cs="Times New Roman"/>
          <w:szCs w:val="24"/>
        </w:rPr>
      </w:pPr>
      <w:r>
        <w:rPr>
          <w:rFonts w:hint="eastAsia" w:ascii="Calibri" w:hAnsi="Calibri" w:eastAsia="宋体" w:cs="Times New Roman"/>
          <w:szCs w:val="24"/>
        </w:rPr>
        <w:t>评委签名：</w:t>
      </w:r>
    </w:p>
    <w:bookmarkEnd w:id="13"/>
    <w:bookmarkEnd w:id="14"/>
    <w:p>
      <w:pPr>
        <w:keepNext/>
        <w:keepLines/>
        <w:spacing w:before="260" w:after="260" w:line="400" w:lineRule="exact"/>
        <w:jc w:val="center"/>
        <w:outlineLvl w:val="1"/>
        <w:rPr>
          <w:rFonts w:ascii="宋体" w:hAnsi="宋体" w:eastAsia="宋体" w:cs="宋体"/>
          <w:b/>
          <w:sz w:val="32"/>
          <w:szCs w:val="32"/>
        </w:rPr>
      </w:pPr>
    </w:p>
    <w:p>
      <w:pPr>
        <w:keepNext/>
        <w:keepLines/>
        <w:spacing w:before="260" w:after="260" w:line="400" w:lineRule="exact"/>
        <w:jc w:val="center"/>
        <w:outlineLvl w:val="1"/>
        <w:rPr>
          <w:rFonts w:ascii="宋体" w:hAnsi="宋体" w:eastAsia="宋体" w:cs="宋体"/>
          <w:b/>
          <w:sz w:val="32"/>
          <w:szCs w:val="32"/>
        </w:rPr>
      </w:pPr>
    </w:p>
    <w:p>
      <w:pPr>
        <w:keepNext/>
        <w:keepLines/>
        <w:spacing w:before="260" w:after="260" w:line="400" w:lineRule="exact"/>
        <w:jc w:val="center"/>
        <w:outlineLvl w:val="1"/>
        <w:rPr>
          <w:rFonts w:ascii="宋体" w:hAnsi="宋体" w:eastAsia="宋体" w:cs="宋体"/>
          <w:b/>
          <w:sz w:val="32"/>
          <w:szCs w:val="32"/>
        </w:rPr>
      </w:pPr>
      <w:r>
        <w:rPr>
          <w:rFonts w:hint="eastAsia" w:ascii="宋体" w:hAnsi="宋体" w:eastAsia="宋体" w:cs="宋体"/>
          <w:b/>
          <w:sz w:val="32"/>
          <w:szCs w:val="32"/>
        </w:rPr>
        <w:t>综合评审汇总表</w:t>
      </w:r>
    </w:p>
    <w:tbl>
      <w:tblPr>
        <w:tblStyle w:val="6"/>
        <w:tblW w:w="10275"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393"/>
        <w:gridCol w:w="139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有效竞投人名称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商务得分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技术得分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72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bl>
    <w:p>
      <w:pPr>
        <w:rPr>
          <w:rFonts w:ascii="Calibri" w:hAnsi="Calibri" w:eastAsia="宋体" w:cs="Times New Roman"/>
          <w:szCs w:val="24"/>
        </w:rPr>
      </w:pPr>
    </w:p>
    <w:p>
      <w:pPr>
        <w:rPr>
          <w:rFonts w:ascii="Calibri" w:hAnsi="Calibri" w:eastAsia="宋体" w:cs="Times New Roman"/>
          <w:szCs w:val="24"/>
        </w:rPr>
      </w:pPr>
      <w:r>
        <w:rPr>
          <w:rFonts w:hint="eastAsia" w:ascii="Calibri" w:hAnsi="Calibri" w:eastAsia="宋体" w:cs="Times New Roman"/>
          <w:szCs w:val="24"/>
        </w:rPr>
        <w:t>评委签名：</w:t>
      </w:r>
    </w:p>
    <w:p>
      <w:pPr>
        <w:spacing w:line="400" w:lineRule="exact"/>
        <w:rPr>
          <w:rFonts w:ascii="仿宋_GB2312" w:hAnsi="宋体" w:eastAsia="仿宋_GB2312" w:cs="宋体"/>
          <w:bCs/>
          <w:sz w:val="36"/>
          <w:szCs w:val="36"/>
        </w:rPr>
      </w:pPr>
      <w:r>
        <w:rPr>
          <w:rFonts w:ascii="Calibri" w:hAnsi="Calibri" w:eastAsia="宋体" w:cs="Times New Roman"/>
          <w:sz w:val="36"/>
          <w:szCs w:val="36"/>
        </w:rPr>
        <w:br w:type="page"/>
      </w:r>
      <w:r>
        <w:rPr>
          <w:rFonts w:hint="eastAsia" w:ascii="仿宋_GB2312" w:hAnsi="Calibri" w:eastAsia="仿宋_GB2312" w:cs="Times New Roman"/>
          <w:b/>
          <w:sz w:val="36"/>
          <w:szCs w:val="36"/>
        </w:rPr>
        <w:t>四、采购合同/协议</w:t>
      </w:r>
    </w:p>
    <w:p>
      <w:pPr>
        <w:keepNext/>
        <w:spacing w:line="400" w:lineRule="exact"/>
        <w:ind w:right="-441" w:rightChars="-210"/>
        <w:jc w:val="center"/>
        <w:outlineLvl w:val="0"/>
        <w:rPr>
          <w:rFonts w:ascii="仿宋_GB2312" w:hAnsi="宋体" w:eastAsia="仿宋_GB2312" w:cs="宋体"/>
          <w:bCs/>
          <w:kern w:val="44"/>
          <w:szCs w:val="21"/>
        </w:rPr>
      </w:pPr>
      <w:r>
        <w:rPr>
          <w:rFonts w:hint="eastAsia" w:ascii="仿宋_GB2312" w:hAnsi="宋体" w:eastAsia="仿宋_GB2312" w:cs="宋体"/>
          <w:bCs/>
          <w:kern w:val="44"/>
          <w:szCs w:val="21"/>
        </w:rPr>
        <w:t>（参考样本，未经采购人同意中选人不能对合同条款作实质性修改）</w:t>
      </w:r>
    </w:p>
    <w:p>
      <w:pPr>
        <w:spacing w:before="88" w:line="224" w:lineRule="auto"/>
        <w:ind w:left="3099"/>
        <w:rPr>
          <w:rFonts w:asciiTheme="minorEastAsia" w:hAnsiTheme="minorEastAsia" w:cstheme="minorEastAsia"/>
          <w:sz w:val="27"/>
          <w:szCs w:val="27"/>
        </w:rPr>
      </w:pPr>
      <w:r>
        <w:rPr>
          <w:rFonts w:hint="eastAsia" w:asciiTheme="minorEastAsia" w:hAnsiTheme="minorEastAsia" w:cstheme="minorEastAsia"/>
          <w:spacing w:val="-36"/>
          <w:sz w:val="27"/>
          <w:szCs w:val="27"/>
        </w:rPr>
        <w:t>合同编号：</w:t>
      </w:r>
      <w:r>
        <w:rPr>
          <w:rFonts w:hint="eastAsia" w:asciiTheme="minorEastAsia" w:hAnsiTheme="minorEastAsia" w:cstheme="minorEastAsia"/>
          <w:spacing w:val="-47"/>
          <w:sz w:val="27"/>
          <w:szCs w:val="27"/>
        </w:rPr>
        <w:t xml:space="preserve"> </w:t>
      </w:r>
      <w:r>
        <w:rPr>
          <w:rFonts w:hint="eastAsia" w:asciiTheme="minorEastAsia" w:hAnsiTheme="minorEastAsia" w:cstheme="minorEastAsia"/>
          <w:sz w:val="27"/>
          <w:szCs w:val="27"/>
          <w:u w:val="single"/>
        </w:rPr>
        <w:t xml:space="preserve">                 </w:t>
      </w:r>
    </w:p>
    <w:p>
      <w:pPr>
        <w:spacing w:line="277" w:lineRule="auto"/>
        <w:rPr>
          <w:rFonts w:asciiTheme="minorEastAsia" w:hAnsiTheme="minorEastAsia" w:cstheme="minorEastAsia"/>
        </w:rPr>
      </w:pPr>
    </w:p>
    <w:p>
      <w:pPr>
        <w:spacing w:line="277" w:lineRule="auto"/>
        <w:rPr>
          <w:rFonts w:asciiTheme="minorEastAsia" w:hAnsiTheme="minorEastAsia" w:cstheme="minorEastAsia"/>
        </w:rPr>
      </w:pPr>
    </w:p>
    <w:p>
      <w:pPr>
        <w:spacing w:line="278" w:lineRule="auto"/>
        <w:rPr>
          <w:rFonts w:asciiTheme="minorEastAsia" w:hAnsiTheme="minorEastAsia" w:cstheme="minorEastAsia"/>
        </w:rPr>
      </w:pPr>
    </w:p>
    <w:p>
      <w:pPr>
        <w:spacing w:line="278" w:lineRule="auto"/>
        <w:rPr>
          <w:rFonts w:asciiTheme="minorEastAsia" w:hAnsiTheme="minorEastAsia" w:cstheme="minorEastAsia"/>
        </w:rPr>
      </w:pPr>
    </w:p>
    <w:p>
      <w:pPr>
        <w:spacing w:line="278" w:lineRule="auto"/>
        <w:rPr>
          <w:rFonts w:asciiTheme="minorEastAsia" w:hAnsiTheme="minorEastAsia" w:cstheme="minorEastAsia"/>
        </w:rPr>
      </w:pPr>
    </w:p>
    <w:p>
      <w:pPr>
        <w:spacing w:line="278" w:lineRule="auto"/>
        <w:rPr>
          <w:rFonts w:asciiTheme="minorEastAsia" w:hAnsiTheme="minorEastAsia" w:cstheme="minorEastAsia"/>
        </w:rPr>
      </w:pPr>
    </w:p>
    <w:p>
      <w:pPr>
        <w:spacing w:line="219" w:lineRule="auto"/>
        <w:ind w:left="836"/>
        <w:jc w:val="center"/>
        <w:rPr>
          <w:rFonts w:asciiTheme="minorEastAsia" w:hAnsiTheme="minorEastAsia" w:cstheme="minorEastAsia"/>
          <w:b/>
          <w:bCs/>
          <w:spacing w:val="-23"/>
          <w:sz w:val="48"/>
          <w:szCs w:val="48"/>
        </w:rPr>
      </w:pPr>
      <w:r>
        <w:rPr>
          <w:rFonts w:hint="eastAsia" w:asciiTheme="minorEastAsia" w:hAnsiTheme="minorEastAsia" w:cstheme="minorEastAsia"/>
          <w:b/>
          <w:bCs/>
          <w:spacing w:val="-23"/>
          <w:sz w:val="48"/>
          <w:szCs w:val="48"/>
        </w:rPr>
        <w:t>城隽雅苑北区16栋样板房</w:t>
      </w:r>
    </w:p>
    <w:p>
      <w:pPr>
        <w:spacing w:line="219" w:lineRule="auto"/>
        <w:ind w:left="836"/>
        <w:jc w:val="center"/>
        <w:rPr>
          <w:rFonts w:asciiTheme="minorEastAsia" w:hAnsiTheme="minorEastAsia" w:cstheme="minorEastAsia"/>
          <w:b/>
          <w:bCs/>
          <w:spacing w:val="-23"/>
          <w:sz w:val="48"/>
          <w:szCs w:val="48"/>
        </w:rPr>
      </w:pPr>
      <w:r>
        <w:rPr>
          <w:rFonts w:hint="eastAsia" w:asciiTheme="minorEastAsia" w:hAnsiTheme="minorEastAsia" w:cstheme="minorEastAsia"/>
          <w:b/>
          <w:bCs/>
          <w:spacing w:val="-23"/>
          <w:sz w:val="48"/>
          <w:szCs w:val="48"/>
        </w:rPr>
        <w:t>复原工程项目合同</w:t>
      </w:r>
    </w:p>
    <w:p>
      <w:pPr>
        <w:spacing w:line="219" w:lineRule="auto"/>
        <w:ind w:left="836"/>
        <w:rPr>
          <w:rFonts w:asciiTheme="minorEastAsia" w:hAnsiTheme="minorEastAsia" w:cstheme="minorEastAsia"/>
          <w:b/>
          <w:bCs/>
          <w:spacing w:val="-23"/>
          <w:sz w:val="48"/>
          <w:szCs w:val="48"/>
        </w:rPr>
      </w:pPr>
    </w:p>
    <w:p>
      <w:pPr>
        <w:spacing w:line="259" w:lineRule="auto"/>
        <w:rPr>
          <w:rFonts w:asciiTheme="minorEastAsia" w:hAnsiTheme="minorEastAsia" w:cstheme="minorEastAsia"/>
        </w:rPr>
      </w:pPr>
    </w:p>
    <w:p>
      <w:pPr>
        <w:spacing w:line="259" w:lineRule="auto"/>
        <w:rPr>
          <w:rFonts w:asciiTheme="minorEastAsia" w:hAnsiTheme="minorEastAsia" w:cstheme="minorEastAsia"/>
        </w:rPr>
      </w:pPr>
    </w:p>
    <w:p>
      <w:pPr>
        <w:spacing w:line="259" w:lineRule="auto"/>
        <w:rPr>
          <w:rFonts w:asciiTheme="minorEastAsia" w:hAnsiTheme="minorEastAsia" w:cstheme="minorEastAsia"/>
        </w:rPr>
      </w:pPr>
    </w:p>
    <w:p>
      <w:pPr>
        <w:spacing w:line="259" w:lineRule="auto"/>
        <w:rPr>
          <w:rFonts w:asciiTheme="minorEastAsia" w:hAnsiTheme="minorEastAsia" w:cstheme="minorEastAsia"/>
        </w:rPr>
      </w:pPr>
    </w:p>
    <w:p>
      <w:pPr>
        <w:spacing w:line="259" w:lineRule="auto"/>
        <w:rPr>
          <w:rFonts w:asciiTheme="minorEastAsia" w:hAnsiTheme="minorEastAsia" w:cstheme="minorEastAsia"/>
        </w:rPr>
      </w:pPr>
    </w:p>
    <w:p>
      <w:pPr>
        <w:spacing w:line="260" w:lineRule="auto"/>
        <w:rPr>
          <w:rFonts w:asciiTheme="minorEastAsia" w:hAnsiTheme="minorEastAsia" w:cstheme="minorEastAsia"/>
        </w:rPr>
      </w:pPr>
    </w:p>
    <w:p>
      <w:pPr>
        <w:spacing w:line="260" w:lineRule="auto"/>
        <w:rPr>
          <w:rFonts w:asciiTheme="minorEastAsia" w:hAnsiTheme="minorEastAsia" w:cstheme="minorEastAsia"/>
        </w:rPr>
      </w:pPr>
    </w:p>
    <w:p>
      <w:pPr>
        <w:spacing w:before="101" w:line="219" w:lineRule="auto"/>
        <w:rPr>
          <w:rFonts w:asciiTheme="minorEastAsia" w:hAnsiTheme="minorEastAsia" w:cstheme="minorEastAsia"/>
          <w:sz w:val="31"/>
          <w:szCs w:val="31"/>
        </w:rPr>
      </w:pPr>
      <w:r>
        <w:rPr>
          <w:rFonts w:hint="eastAsia" w:asciiTheme="minorEastAsia" w:hAnsiTheme="minorEastAsia" w:cstheme="minorEastAsia"/>
          <w:spacing w:val="-5"/>
          <w:sz w:val="31"/>
          <w:szCs w:val="31"/>
        </w:rPr>
        <w:t>工程名称：</w:t>
      </w:r>
      <w:r>
        <w:rPr>
          <w:rFonts w:hint="eastAsia" w:asciiTheme="minorEastAsia" w:hAnsiTheme="minorEastAsia" w:cstheme="minorEastAsia"/>
          <w:spacing w:val="33"/>
          <w:sz w:val="31"/>
          <w:szCs w:val="31"/>
        </w:rPr>
        <w:t xml:space="preserve"> </w:t>
      </w:r>
      <w:r>
        <w:rPr>
          <w:rFonts w:hint="eastAsia" w:asciiTheme="minorEastAsia" w:hAnsiTheme="minorEastAsia" w:cstheme="minorEastAsia"/>
          <w:spacing w:val="-120"/>
          <w:sz w:val="31"/>
          <w:szCs w:val="31"/>
          <w:u w:val="single"/>
        </w:rPr>
        <w:t xml:space="preserve"> </w:t>
      </w:r>
      <w:r>
        <w:rPr>
          <w:rFonts w:hint="eastAsia" w:asciiTheme="minorEastAsia" w:hAnsiTheme="minorEastAsia" w:cstheme="minorEastAsia"/>
          <w:spacing w:val="-5"/>
          <w:sz w:val="31"/>
          <w:szCs w:val="31"/>
          <w:u w:val="single"/>
        </w:rPr>
        <w:t>16栋样板房复原工程项目</w:t>
      </w:r>
    </w:p>
    <w:p>
      <w:pPr>
        <w:spacing w:line="341" w:lineRule="auto"/>
        <w:rPr>
          <w:rFonts w:asciiTheme="minorEastAsia" w:hAnsiTheme="minorEastAsia" w:cstheme="minorEastAsia"/>
        </w:rPr>
      </w:pPr>
    </w:p>
    <w:p>
      <w:pPr>
        <w:spacing w:before="101" w:line="219" w:lineRule="auto"/>
        <w:rPr>
          <w:rFonts w:asciiTheme="minorEastAsia" w:hAnsiTheme="minorEastAsia" w:cstheme="minorEastAsia"/>
          <w:sz w:val="31"/>
          <w:szCs w:val="31"/>
        </w:rPr>
      </w:pPr>
      <w:r>
        <w:rPr>
          <w:rFonts w:hint="eastAsia" w:asciiTheme="minorEastAsia" w:hAnsiTheme="minorEastAsia" w:cstheme="minorEastAsia"/>
          <w:spacing w:val="-10"/>
          <w:sz w:val="31"/>
          <w:szCs w:val="31"/>
        </w:rPr>
        <w:t>工程编号：</w:t>
      </w:r>
      <w:r>
        <w:rPr>
          <w:rFonts w:hint="eastAsia" w:asciiTheme="minorEastAsia" w:hAnsiTheme="minorEastAsia" w:cstheme="minorEastAsia"/>
          <w:spacing w:val="14"/>
          <w:sz w:val="31"/>
          <w:szCs w:val="31"/>
        </w:rPr>
        <w:t xml:space="preserve"> </w:t>
      </w:r>
      <w:r>
        <w:rPr>
          <w:rFonts w:hint="eastAsia" w:asciiTheme="minorEastAsia" w:hAnsiTheme="minorEastAsia" w:cstheme="minorEastAsia"/>
          <w:spacing w:val="-10"/>
          <w:sz w:val="31"/>
          <w:szCs w:val="31"/>
          <w:u w:val="single"/>
        </w:rPr>
        <w:t>CYGW-ZC-2022-0720</w:t>
      </w:r>
    </w:p>
    <w:p>
      <w:pPr>
        <w:spacing w:line="337" w:lineRule="auto"/>
        <w:rPr>
          <w:rFonts w:asciiTheme="minorEastAsia" w:hAnsiTheme="minorEastAsia" w:cstheme="minorEastAsia"/>
        </w:rPr>
      </w:pPr>
    </w:p>
    <w:p>
      <w:pPr>
        <w:spacing w:before="101" w:line="219" w:lineRule="auto"/>
        <w:rPr>
          <w:rFonts w:asciiTheme="minorEastAsia" w:hAnsiTheme="minorEastAsia" w:cstheme="minorEastAsia"/>
          <w:sz w:val="31"/>
          <w:szCs w:val="31"/>
        </w:rPr>
      </w:pPr>
      <w:r>
        <w:rPr>
          <w:rFonts w:hint="eastAsia" w:asciiTheme="minorEastAsia" w:hAnsiTheme="minorEastAsia" w:cstheme="minorEastAsia"/>
          <w:spacing w:val="-7"/>
          <w:sz w:val="31"/>
          <w:szCs w:val="31"/>
        </w:rPr>
        <w:t>工程地点：</w:t>
      </w:r>
      <w:r>
        <w:rPr>
          <w:rFonts w:hint="eastAsia" w:asciiTheme="minorEastAsia" w:hAnsiTheme="minorEastAsia" w:cstheme="minorEastAsia"/>
          <w:spacing w:val="50"/>
          <w:sz w:val="31"/>
          <w:szCs w:val="31"/>
        </w:rPr>
        <w:t xml:space="preserve"> </w:t>
      </w:r>
      <w:r>
        <w:rPr>
          <w:rFonts w:hint="eastAsia" w:asciiTheme="minorEastAsia" w:hAnsiTheme="minorEastAsia" w:cstheme="minorEastAsia"/>
          <w:spacing w:val="-142"/>
          <w:sz w:val="31"/>
          <w:szCs w:val="31"/>
          <w:u w:val="single"/>
        </w:rPr>
        <w:t xml:space="preserve"> </w:t>
      </w:r>
      <w:r>
        <w:rPr>
          <w:rFonts w:hint="eastAsia" w:asciiTheme="minorEastAsia" w:hAnsiTheme="minorEastAsia" w:cstheme="minorEastAsia"/>
          <w:spacing w:val="-7"/>
          <w:sz w:val="31"/>
          <w:szCs w:val="31"/>
          <w:u w:val="single"/>
        </w:rPr>
        <w:t>广州市番禺区新造镇城隽雅苑项目</w:t>
      </w:r>
    </w:p>
    <w:p>
      <w:pPr>
        <w:spacing w:line="339" w:lineRule="auto"/>
        <w:rPr>
          <w:rFonts w:asciiTheme="minorEastAsia" w:hAnsiTheme="minorEastAsia" w:cstheme="minorEastAsia"/>
        </w:rPr>
      </w:pPr>
    </w:p>
    <w:p>
      <w:pPr>
        <w:spacing w:before="101" w:line="219" w:lineRule="auto"/>
        <w:rPr>
          <w:rFonts w:asciiTheme="minorEastAsia" w:hAnsiTheme="minorEastAsia" w:cstheme="minorEastAsia"/>
          <w:sz w:val="31"/>
          <w:szCs w:val="31"/>
        </w:rPr>
      </w:pPr>
      <w:r>
        <w:rPr>
          <w:rFonts w:hint="eastAsia" w:asciiTheme="minorEastAsia" w:hAnsiTheme="minorEastAsia" w:cstheme="minorEastAsia"/>
          <w:spacing w:val="-1"/>
          <w:sz w:val="31"/>
          <w:szCs w:val="31"/>
        </w:rPr>
        <w:t>发</w:t>
      </w:r>
      <w:r>
        <w:rPr>
          <w:rFonts w:hint="eastAsia" w:asciiTheme="minorEastAsia" w:hAnsiTheme="minorEastAsia" w:cstheme="minorEastAsia"/>
          <w:spacing w:val="-23"/>
          <w:sz w:val="31"/>
          <w:szCs w:val="31"/>
        </w:rPr>
        <w:t xml:space="preserve"> </w:t>
      </w:r>
      <w:r>
        <w:rPr>
          <w:rFonts w:hint="eastAsia" w:asciiTheme="minorEastAsia" w:hAnsiTheme="minorEastAsia" w:cstheme="minorEastAsia"/>
          <w:spacing w:val="-1"/>
          <w:sz w:val="31"/>
          <w:szCs w:val="31"/>
        </w:rPr>
        <w:t>包</w:t>
      </w:r>
      <w:r>
        <w:rPr>
          <w:rFonts w:hint="eastAsia" w:asciiTheme="minorEastAsia" w:hAnsiTheme="minorEastAsia" w:cstheme="minorEastAsia"/>
          <w:spacing w:val="-29"/>
          <w:sz w:val="31"/>
          <w:szCs w:val="31"/>
        </w:rPr>
        <w:t xml:space="preserve"> </w:t>
      </w:r>
      <w:r>
        <w:rPr>
          <w:rFonts w:hint="eastAsia" w:asciiTheme="minorEastAsia" w:hAnsiTheme="minorEastAsia" w:cstheme="minorEastAsia"/>
          <w:spacing w:val="-1"/>
          <w:sz w:val="31"/>
          <w:szCs w:val="31"/>
        </w:rPr>
        <w:t>人</w:t>
      </w:r>
      <w:r>
        <w:rPr>
          <w:rFonts w:hint="eastAsia" w:asciiTheme="minorEastAsia" w:hAnsiTheme="minorEastAsia" w:cstheme="minorEastAsia"/>
          <w:spacing w:val="-44"/>
          <w:sz w:val="31"/>
          <w:szCs w:val="31"/>
        </w:rPr>
        <w:t xml:space="preserve"> </w:t>
      </w:r>
      <w:r>
        <w:rPr>
          <w:rFonts w:hint="eastAsia" w:asciiTheme="minorEastAsia" w:hAnsiTheme="minorEastAsia" w:cstheme="minorEastAsia"/>
          <w:spacing w:val="-1"/>
          <w:sz w:val="31"/>
          <w:szCs w:val="31"/>
        </w:rPr>
        <w:t>：</w:t>
      </w:r>
      <w:r>
        <w:rPr>
          <w:rFonts w:hint="eastAsia" w:asciiTheme="minorEastAsia" w:hAnsiTheme="minorEastAsia" w:cstheme="minorEastAsia"/>
          <w:sz w:val="31"/>
          <w:szCs w:val="31"/>
          <w:u w:val="single"/>
        </w:rPr>
        <w:t xml:space="preserve">                             </w:t>
      </w:r>
    </w:p>
    <w:p>
      <w:pPr>
        <w:spacing w:line="341" w:lineRule="auto"/>
        <w:rPr>
          <w:rFonts w:asciiTheme="minorEastAsia" w:hAnsiTheme="minorEastAsia" w:cstheme="minorEastAsia"/>
        </w:rPr>
      </w:pPr>
    </w:p>
    <w:p>
      <w:pPr>
        <w:spacing w:before="102" w:line="219" w:lineRule="auto"/>
        <w:rPr>
          <w:rFonts w:asciiTheme="minorEastAsia" w:hAnsiTheme="minorEastAsia" w:cstheme="minorEastAsia"/>
          <w:sz w:val="31"/>
          <w:szCs w:val="31"/>
        </w:rPr>
      </w:pPr>
      <w:r>
        <w:rPr>
          <w:rFonts w:hint="eastAsia" w:asciiTheme="minorEastAsia" w:hAnsiTheme="minorEastAsia" w:cstheme="minorEastAsia"/>
          <w:sz w:val="31"/>
          <w:szCs w:val="31"/>
        </w:rPr>
        <w:t>承</w:t>
      </w:r>
      <w:r>
        <w:rPr>
          <w:rFonts w:hint="eastAsia" w:asciiTheme="minorEastAsia" w:hAnsiTheme="minorEastAsia" w:cstheme="minorEastAsia"/>
          <w:spacing w:val="-28"/>
          <w:sz w:val="31"/>
          <w:szCs w:val="31"/>
        </w:rPr>
        <w:t xml:space="preserve"> </w:t>
      </w:r>
      <w:r>
        <w:rPr>
          <w:rFonts w:hint="eastAsia" w:asciiTheme="minorEastAsia" w:hAnsiTheme="minorEastAsia" w:cstheme="minorEastAsia"/>
          <w:sz w:val="31"/>
          <w:szCs w:val="31"/>
        </w:rPr>
        <w:t>包</w:t>
      </w:r>
      <w:r>
        <w:rPr>
          <w:rFonts w:hint="eastAsia" w:asciiTheme="minorEastAsia" w:hAnsiTheme="minorEastAsia" w:cstheme="minorEastAsia"/>
          <w:spacing w:val="-31"/>
          <w:sz w:val="31"/>
          <w:szCs w:val="31"/>
        </w:rPr>
        <w:t xml:space="preserve"> </w:t>
      </w:r>
      <w:r>
        <w:rPr>
          <w:rFonts w:hint="eastAsia" w:asciiTheme="minorEastAsia" w:hAnsiTheme="minorEastAsia" w:cstheme="minorEastAsia"/>
          <w:sz w:val="31"/>
          <w:szCs w:val="31"/>
        </w:rPr>
        <w:t>人</w:t>
      </w:r>
      <w:r>
        <w:rPr>
          <w:rFonts w:hint="eastAsia" w:asciiTheme="minorEastAsia" w:hAnsiTheme="minorEastAsia" w:cstheme="minorEastAsia"/>
          <w:spacing w:val="-45"/>
          <w:sz w:val="31"/>
          <w:szCs w:val="31"/>
        </w:rPr>
        <w:t xml:space="preserve"> </w:t>
      </w:r>
      <w:r>
        <w:rPr>
          <w:rFonts w:hint="eastAsia" w:asciiTheme="minorEastAsia" w:hAnsiTheme="minorEastAsia" w:cstheme="minorEastAsia"/>
          <w:sz w:val="31"/>
          <w:szCs w:val="31"/>
        </w:rPr>
        <w:t>：</w:t>
      </w:r>
      <w:r>
        <w:rPr>
          <w:rFonts w:hint="eastAsia" w:asciiTheme="minorEastAsia" w:hAnsiTheme="minorEastAsia" w:cstheme="minorEastAsia"/>
          <w:sz w:val="31"/>
          <w:szCs w:val="31"/>
          <w:u w:val="single"/>
        </w:rPr>
        <w:t xml:space="preserve">                              </w:t>
      </w:r>
    </w:p>
    <w:p>
      <w:pPr>
        <w:spacing w:line="296" w:lineRule="auto"/>
        <w:rPr>
          <w:rFonts w:asciiTheme="minorEastAsia" w:hAnsiTheme="minorEastAsia" w:cstheme="minorEastAsia"/>
        </w:rPr>
      </w:pPr>
    </w:p>
    <w:p>
      <w:pPr>
        <w:spacing w:line="297" w:lineRule="auto"/>
        <w:rPr>
          <w:rFonts w:asciiTheme="minorEastAsia" w:hAnsiTheme="minorEastAsia" w:cstheme="minorEastAsia"/>
        </w:rPr>
      </w:pPr>
    </w:p>
    <w:p>
      <w:pPr>
        <w:spacing w:line="297" w:lineRule="auto"/>
        <w:rPr>
          <w:rFonts w:asciiTheme="minorEastAsia" w:hAnsiTheme="minorEastAsia" w:cstheme="minorEastAsia"/>
        </w:rPr>
      </w:pPr>
    </w:p>
    <w:p>
      <w:pPr>
        <w:spacing w:line="297" w:lineRule="auto"/>
        <w:rPr>
          <w:rFonts w:asciiTheme="minorEastAsia" w:hAnsiTheme="minorEastAsia" w:cstheme="minorEastAsia"/>
        </w:rPr>
      </w:pPr>
    </w:p>
    <w:p>
      <w:pPr>
        <w:spacing w:before="101" w:line="216" w:lineRule="auto"/>
        <w:ind w:left="2574"/>
        <w:rPr>
          <w:rFonts w:asciiTheme="minorEastAsia" w:hAnsiTheme="minorEastAsia" w:cstheme="minorEastAsia"/>
          <w:sz w:val="31"/>
          <w:szCs w:val="31"/>
        </w:rPr>
      </w:pPr>
      <w:r>
        <w:rPr>
          <w:rFonts w:hint="eastAsia" w:asciiTheme="minorEastAsia" w:hAnsiTheme="minorEastAsia" w:cstheme="minorEastAsia"/>
          <w:b/>
          <w:bCs/>
          <w:spacing w:val="-2"/>
          <w:sz w:val="31"/>
          <w:szCs w:val="31"/>
        </w:rPr>
        <w:t>广州市城乡建设委员会</w:t>
      </w:r>
    </w:p>
    <w:p>
      <w:pPr>
        <w:spacing w:line="213" w:lineRule="auto"/>
        <w:ind w:left="5914"/>
        <w:rPr>
          <w:rFonts w:asciiTheme="minorEastAsia" w:hAnsiTheme="minorEastAsia" w:cstheme="minorEastAsia"/>
          <w:sz w:val="31"/>
          <w:szCs w:val="31"/>
        </w:rPr>
      </w:pPr>
      <w:r>
        <w:rPr>
          <w:rFonts w:hint="eastAsia" w:asciiTheme="minorEastAsia" w:hAnsiTheme="minorEastAsia" w:cstheme="minorEastAsia"/>
          <w:b/>
          <w:bCs/>
          <w:spacing w:val="-7"/>
          <w:sz w:val="31"/>
          <w:szCs w:val="31"/>
        </w:rPr>
        <w:t>制定</w:t>
      </w:r>
    </w:p>
    <w:p>
      <w:pPr>
        <w:spacing w:before="1" w:line="218" w:lineRule="auto"/>
        <w:ind w:left="2564"/>
        <w:rPr>
          <w:rFonts w:asciiTheme="minorEastAsia" w:hAnsiTheme="minorEastAsia" w:cstheme="minorEastAsia"/>
          <w:sz w:val="31"/>
          <w:szCs w:val="31"/>
        </w:rPr>
      </w:pPr>
      <w:r>
        <w:rPr>
          <w:rFonts w:hint="eastAsia" w:asciiTheme="minorEastAsia" w:hAnsiTheme="minorEastAsia" w:cstheme="minorEastAsia"/>
          <w:b/>
          <w:bCs/>
          <w:spacing w:val="-2"/>
          <w:sz w:val="31"/>
          <w:szCs w:val="31"/>
        </w:rPr>
        <w:t>广州市工商行政管理局</w:t>
      </w:r>
    </w:p>
    <w:p>
      <w:pPr>
        <w:rPr>
          <w:rFonts w:asciiTheme="minorEastAsia" w:hAnsiTheme="minorEastAsia" w:cstheme="minorEastAsia"/>
        </w:rPr>
        <w:sectPr>
          <w:pgSz w:w="11910" w:h="16840"/>
          <w:pgMar w:top="1431" w:right="809" w:bottom="0" w:left="1740" w:header="0" w:footer="0" w:gutter="0"/>
          <w:cols w:space="720" w:num="1"/>
        </w:sectPr>
      </w:pPr>
    </w:p>
    <w:p>
      <w:pPr>
        <w:spacing w:line="304" w:lineRule="auto"/>
        <w:rPr>
          <w:rFonts w:asciiTheme="minorEastAsia" w:hAnsiTheme="minorEastAsia" w:cstheme="minorEastAsia"/>
        </w:rPr>
      </w:pPr>
    </w:p>
    <w:p>
      <w:pPr>
        <w:spacing w:before="65" w:line="221" w:lineRule="auto"/>
        <w:rPr>
          <w:rFonts w:asciiTheme="minorEastAsia" w:hAnsiTheme="minorEastAsia" w:cstheme="minorEastAsia"/>
          <w:sz w:val="20"/>
          <w:szCs w:val="20"/>
        </w:rPr>
      </w:pPr>
      <w:r>
        <w:rPr>
          <w:rFonts w:hint="eastAsia" w:asciiTheme="minorEastAsia" w:hAnsiTheme="minorEastAsia" w:cstheme="minorEastAsia"/>
          <w:spacing w:val="-17"/>
          <w:sz w:val="20"/>
          <w:szCs w:val="20"/>
        </w:rPr>
        <w:t>发包人：(全称)</w:t>
      </w:r>
      <w:r>
        <w:rPr>
          <w:rFonts w:hint="eastAsia" w:asciiTheme="minorEastAsia" w:hAnsiTheme="minorEastAsia" w:cstheme="minorEastAsia"/>
          <w:sz w:val="31"/>
          <w:szCs w:val="31"/>
          <w:u w:val="single"/>
        </w:rPr>
        <w:t xml:space="preserve">                             </w:t>
      </w:r>
      <w:r>
        <w:rPr>
          <w:rFonts w:hint="eastAsia" w:asciiTheme="minorEastAsia" w:hAnsiTheme="minorEastAsia" w:cstheme="minorEastAsia"/>
          <w:sz w:val="20"/>
          <w:szCs w:val="20"/>
          <w:u w:val="single"/>
        </w:rPr>
        <w:t xml:space="preserve">      </w:t>
      </w:r>
    </w:p>
    <w:p>
      <w:pPr>
        <w:spacing w:before="120" w:line="221" w:lineRule="auto"/>
        <w:rPr>
          <w:rFonts w:asciiTheme="minorEastAsia" w:hAnsiTheme="minorEastAsia" w:cstheme="minorEastAsia"/>
          <w:sz w:val="20"/>
          <w:szCs w:val="20"/>
        </w:rPr>
      </w:pPr>
      <w:r>
        <w:rPr>
          <w:rFonts w:hint="eastAsia" w:asciiTheme="minorEastAsia" w:hAnsiTheme="minorEastAsia" w:cstheme="minorEastAsia"/>
          <w:spacing w:val="-16"/>
          <w:sz w:val="20"/>
          <w:szCs w:val="20"/>
        </w:rPr>
        <w:t>承包人：(全称)</w:t>
      </w:r>
      <w:r>
        <w:rPr>
          <w:rFonts w:hint="eastAsia" w:asciiTheme="minorEastAsia" w:hAnsiTheme="minorEastAsia" w:cstheme="minorEastAsia"/>
          <w:spacing w:val="24"/>
          <w:sz w:val="20"/>
          <w:szCs w:val="20"/>
          <w:u w:val="single"/>
        </w:rPr>
        <w:t xml:space="preserve">                               </w:t>
      </w:r>
      <w:r>
        <w:rPr>
          <w:rFonts w:hint="eastAsia" w:asciiTheme="minorEastAsia" w:hAnsiTheme="minorEastAsia" w:cstheme="minorEastAsia"/>
          <w:sz w:val="20"/>
          <w:szCs w:val="20"/>
          <w:u w:val="single"/>
        </w:rPr>
        <w:t xml:space="preserve">              </w:t>
      </w:r>
    </w:p>
    <w:p>
      <w:pPr>
        <w:spacing w:line="393" w:lineRule="auto"/>
        <w:rPr>
          <w:rFonts w:asciiTheme="minorEastAsia" w:hAnsiTheme="minorEastAsia" w:cstheme="minorEastAsia"/>
          <w:sz w:val="20"/>
          <w:szCs w:val="20"/>
        </w:rPr>
      </w:pPr>
    </w:p>
    <w:p>
      <w:pPr>
        <w:spacing w:before="65" w:line="277" w:lineRule="auto"/>
        <w:ind w:right="601"/>
        <w:rPr>
          <w:rFonts w:asciiTheme="minorEastAsia" w:hAnsiTheme="minorEastAsia" w:cstheme="minorEastAsia"/>
          <w:sz w:val="20"/>
          <w:szCs w:val="20"/>
        </w:rPr>
      </w:pPr>
      <w:r>
        <w:rPr>
          <w:rFonts w:hint="eastAsia" w:asciiTheme="minorEastAsia" w:hAnsiTheme="minorEastAsia" w:cstheme="minorEastAsia"/>
          <w:spacing w:val="-20"/>
          <w:sz w:val="20"/>
          <w:szCs w:val="20"/>
        </w:rPr>
        <w:t>依照《中华人民共和国民法典》及其他有关</w:t>
      </w:r>
      <w:r>
        <w:rPr>
          <w:rFonts w:hint="eastAsia" w:asciiTheme="minorEastAsia" w:hAnsiTheme="minorEastAsia" w:cstheme="minorEastAsia"/>
          <w:spacing w:val="-21"/>
          <w:sz w:val="20"/>
          <w:szCs w:val="20"/>
        </w:rPr>
        <w:t>法律法规，遵循平等、</w:t>
      </w:r>
      <w:r>
        <w:rPr>
          <w:rFonts w:hint="eastAsia" w:asciiTheme="minorEastAsia" w:hAnsiTheme="minorEastAsia" w:cstheme="minorEastAsia"/>
          <w:sz w:val="20"/>
          <w:szCs w:val="20"/>
        </w:rPr>
        <w:t xml:space="preserve"> </w:t>
      </w:r>
      <w:r>
        <w:rPr>
          <w:rFonts w:hint="eastAsia" w:asciiTheme="minorEastAsia" w:hAnsiTheme="minorEastAsia" w:cstheme="minorEastAsia"/>
          <w:spacing w:val="-19"/>
          <w:sz w:val="20"/>
          <w:szCs w:val="20"/>
        </w:rPr>
        <w:t>自愿、公平和诚实信用的原则，双方就合同工程施工有关事项达成一致意见，订立本合同。</w:t>
      </w:r>
    </w:p>
    <w:p>
      <w:pPr>
        <w:spacing w:line="471" w:lineRule="auto"/>
        <w:rPr>
          <w:rFonts w:asciiTheme="minorEastAsia" w:hAnsiTheme="minorEastAsia" w:cstheme="minorEastAsia"/>
          <w:sz w:val="20"/>
          <w:szCs w:val="20"/>
        </w:rPr>
      </w:pPr>
    </w:p>
    <w:p>
      <w:pPr>
        <w:spacing w:before="65" w:line="219" w:lineRule="auto"/>
        <w:outlineLvl w:val="0"/>
        <w:rPr>
          <w:rFonts w:asciiTheme="minorEastAsia" w:hAnsiTheme="minorEastAsia" w:cstheme="minorEastAsia"/>
          <w:sz w:val="20"/>
          <w:szCs w:val="20"/>
        </w:rPr>
      </w:pPr>
      <w:r>
        <w:rPr>
          <w:rFonts w:hint="eastAsia" w:asciiTheme="minorEastAsia" w:hAnsiTheme="minorEastAsia" w:cstheme="minorEastAsia"/>
          <w:b/>
          <w:bCs/>
          <w:spacing w:val="1"/>
          <w:sz w:val="20"/>
          <w:szCs w:val="20"/>
        </w:rPr>
        <w:t>一</w:t>
      </w:r>
      <w:r>
        <w:rPr>
          <w:rFonts w:hint="eastAsia" w:asciiTheme="minorEastAsia" w:hAnsiTheme="minorEastAsia" w:cstheme="minorEastAsia"/>
          <w:spacing w:val="-56"/>
          <w:sz w:val="20"/>
          <w:szCs w:val="20"/>
        </w:rPr>
        <w:t xml:space="preserve"> </w:t>
      </w:r>
      <w:r>
        <w:rPr>
          <w:rFonts w:hint="eastAsia" w:asciiTheme="minorEastAsia" w:hAnsiTheme="minorEastAsia" w:cstheme="minorEastAsia"/>
          <w:b/>
          <w:bCs/>
          <w:spacing w:val="1"/>
          <w:sz w:val="20"/>
          <w:szCs w:val="20"/>
        </w:rPr>
        <w:t>、工程概况</w:t>
      </w:r>
    </w:p>
    <w:p>
      <w:pPr>
        <w:spacing w:line="246" w:lineRule="auto"/>
        <w:rPr>
          <w:rFonts w:asciiTheme="minorEastAsia" w:hAnsiTheme="minorEastAsia" w:cstheme="minorEastAsia"/>
          <w:sz w:val="20"/>
          <w:szCs w:val="20"/>
        </w:rPr>
      </w:pPr>
    </w:p>
    <w:p>
      <w:pPr>
        <w:spacing w:before="66" w:line="219" w:lineRule="auto"/>
        <w:rPr>
          <w:rFonts w:asciiTheme="minorEastAsia" w:hAnsiTheme="minorEastAsia" w:cstheme="minorEastAsia"/>
          <w:sz w:val="20"/>
          <w:szCs w:val="20"/>
        </w:rPr>
      </w:pPr>
      <w:r>
        <w:rPr>
          <w:rFonts w:hint="eastAsia" w:asciiTheme="minorEastAsia" w:hAnsiTheme="minorEastAsia" w:cstheme="minorEastAsia"/>
          <w:spacing w:val="-19"/>
          <w:sz w:val="20"/>
          <w:szCs w:val="20"/>
        </w:rPr>
        <w:t>工程名称：</w:t>
      </w:r>
      <w:r>
        <w:rPr>
          <w:rFonts w:hint="eastAsia" w:asciiTheme="minorEastAsia" w:hAnsiTheme="minorEastAsia" w:cstheme="minorEastAsia"/>
          <w:spacing w:val="-40"/>
          <w:sz w:val="20"/>
          <w:szCs w:val="20"/>
        </w:rPr>
        <w:t xml:space="preserve"> </w:t>
      </w:r>
      <w:r>
        <w:rPr>
          <w:rFonts w:hint="eastAsia" w:asciiTheme="minorEastAsia" w:hAnsiTheme="minorEastAsia" w:cstheme="minorEastAsia"/>
          <w:spacing w:val="-19"/>
          <w:sz w:val="20"/>
          <w:szCs w:val="20"/>
          <w:u w:val="single"/>
        </w:rPr>
        <w:t>16栋样板房装修复原工程项且</w:t>
      </w:r>
    </w:p>
    <w:p>
      <w:pPr>
        <w:spacing w:before="113" w:line="325" w:lineRule="auto"/>
        <w:rPr>
          <w:rFonts w:asciiTheme="minorEastAsia" w:hAnsiTheme="minorEastAsia" w:cstheme="minorEastAsia"/>
          <w:sz w:val="20"/>
          <w:szCs w:val="20"/>
        </w:rPr>
      </w:pPr>
      <w:r>
        <w:rPr>
          <w:rFonts w:hint="eastAsia" w:asciiTheme="minorEastAsia" w:hAnsiTheme="minorEastAsia" w:cstheme="minorEastAsia"/>
          <w:spacing w:val="-22"/>
          <w:sz w:val="20"/>
          <w:szCs w:val="20"/>
        </w:rPr>
        <w:t>工程地点：</w:t>
      </w:r>
      <w:r>
        <w:rPr>
          <w:rFonts w:hint="eastAsia" w:asciiTheme="minorEastAsia" w:hAnsiTheme="minorEastAsia" w:cstheme="minorEastAsia"/>
          <w:spacing w:val="-30"/>
          <w:sz w:val="20"/>
          <w:szCs w:val="20"/>
        </w:rPr>
        <w:t xml:space="preserve"> </w:t>
      </w:r>
      <w:r>
        <w:rPr>
          <w:rFonts w:hint="eastAsia" w:asciiTheme="minorEastAsia" w:hAnsiTheme="minorEastAsia" w:cstheme="minorEastAsia"/>
          <w:spacing w:val="-22"/>
          <w:sz w:val="20"/>
          <w:szCs w:val="20"/>
          <w:u w:val="single"/>
        </w:rPr>
        <w:t>广州市番禺区新造镇城隽雅苑项且</w:t>
      </w:r>
    </w:p>
    <w:p>
      <w:pPr>
        <w:spacing w:before="1" w:line="222" w:lineRule="auto"/>
        <w:rPr>
          <w:rFonts w:asciiTheme="minorEastAsia" w:hAnsiTheme="minorEastAsia" w:cstheme="minorEastAsia"/>
          <w:sz w:val="20"/>
          <w:szCs w:val="20"/>
        </w:rPr>
      </w:pPr>
      <w:r>
        <w:rPr>
          <w:rFonts w:hint="eastAsia" w:asciiTheme="minorEastAsia" w:hAnsiTheme="minorEastAsia" w:cstheme="minorEastAsia"/>
          <w:spacing w:val="-27"/>
          <w:sz w:val="20"/>
          <w:szCs w:val="20"/>
        </w:rPr>
        <w:t>工程内容：</w:t>
      </w:r>
      <w:r>
        <w:rPr>
          <w:rFonts w:hint="eastAsia" w:asciiTheme="minorEastAsia" w:hAnsiTheme="minorEastAsia" w:cstheme="minorEastAsia"/>
          <w:spacing w:val="-34"/>
          <w:sz w:val="20"/>
          <w:szCs w:val="20"/>
        </w:rPr>
        <w:t xml:space="preserve"> </w:t>
      </w:r>
      <w:r>
        <w:rPr>
          <w:rFonts w:hint="eastAsia" w:asciiTheme="minorEastAsia" w:hAnsiTheme="minorEastAsia" w:cstheme="minorEastAsia"/>
          <w:spacing w:val="-27"/>
          <w:sz w:val="20"/>
          <w:szCs w:val="20"/>
          <w:u w:val="single"/>
        </w:rPr>
        <w:t>装修</w:t>
      </w:r>
    </w:p>
    <w:p>
      <w:pPr>
        <w:spacing w:before="105" w:line="327" w:lineRule="auto"/>
        <w:rPr>
          <w:rFonts w:asciiTheme="minorEastAsia" w:hAnsiTheme="minorEastAsia" w:cstheme="minorEastAsia"/>
          <w:sz w:val="20"/>
          <w:szCs w:val="20"/>
        </w:rPr>
      </w:pPr>
      <w:r>
        <w:rPr>
          <w:rFonts w:hint="eastAsia" w:asciiTheme="minorEastAsia" w:hAnsiTheme="minorEastAsia" w:cstheme="minorEastAsia"/>
          <w:spacing w:val="-15"/>
          <w:sz w:val="20"/>
          <w:szCs w:val="20"/>
        </w:rPr>
        <w:t>工程规模：</w:t>
      </w:r>
      <w:r>
        <w:rPr>
          <w:rFonts w:hint="eastAsia" w:asciiTheme="minorEastAsia" w:hAnsiTheme="minorEastAsia" w:cstheme="minorEastAsia"/>
          <w:spacing w:val="-34"/>
          <w:sz w:val="20"/>
          <w:szCs w:val="20"/>
        </w:rPr>
        <w:t xml:space="preserve"> </w:t>
      </w:r>
      <w:r>
        <w:rPr>
          <w:rFonts w:hint="eastAsia" w:asciiTheme="minorEastAsia" w:hAnsiTheme="minorEastAsia" w:cstheme="minorEastAsia"/>
          <w:spacing w:val="-15"/>
          <w:sz w:val="20"/>
          <w:szCs w:val="20"/>
          <w:u w:val="single"/>
        </w:rPr>
        <w:t>16栋样板房装修复原工程施工，装修面积约为34</w:t>
      </w:r>
      <w:r>
        <w:rPr>
          <w:rFonts w:hint="eastAsia" w:asciiTheme="minorEastAsia" w:hAnsiTheme="minorEastAsia" w:cstheme="minorEastAsia"/>
          <w:spacing w:val="-16"/>
          <w:sz w:val="20"/>
          <w:szCs w:val="20"/>
          <w:u w:val="single"/>
        </w:rPr>
        <w:t>0平方米</w:t>
      </w:r>
    </w:p>
    <w:p>
      <w:pPr>
        <w:spacing w:line="223" w:lineRule="auto"/>
        <w:rPr>
          <w:rFonts w:asciiTheme="minorEastAsia" w:hAnsiTheme="minorEastAsia" w:cstheme="minorEastAsia"/>
          <w:sz w:val="20"/>
          <w:szCs w:val="20"/>
        </w:rPr>
      </w:pPr>
      <w:r>
        <w:rPr>
          <w:rFonts w:hint="eastAsia" w:asciiTheme="minorEastAsia" w:hAnsiTheme="minorEastAsia" w:cstheme="minorEastAsia"/>
          <w:spacing w:val="-15"/>
          <w:sz w:val="20"/>
          <w:szCs w:val="20"/>
        </w:rPr>
        <w:t>结构形式：</w:t>
      </w:r>
    </w:p>
    <w:p>
      <w:pPr>
        <w:spacing w:before="108" w:line="222" w:lineRule="auto"/>
        <w:rPr>
          <w:rFonts w:asciiTheme="minorEastAsia" w:hAnsiTheme="minorEastAsia" w:cstheme="minorEastAsia"/>
          <w:sz w:val="20"/>
          <w:szCs w:val="20"/>
        </w:rPr>
      </w:pPr>
      <w:r>
        <w:rPr>
          <w:rFonts w:hint="eastAsia" w:asciiTheme="minorEastAsia" w:hAnsiTheme="minorEastAsia" w:cstheme="minorEastAsia"/>
          <w:spacing w:val="-15"/>
          <w:sz w:val="20"/>
          <w:szCs w:val="20"/>
        </w:rPr>
        <w:t>工程立项、规划批准文件号：</w:t>
      </w:r>
    </w:p>
    <w:p>
      <w:pPr>
        <w:spacing w:before="108" w:line="222" w:lineRule="auto"/>
        <w:rPr>
          <w:rFonts w:asciiTheme="minorEastAsia" w:hAnsiTheme="minorEastAsia" w:cstheme="minorEastAsia"/>
          <w:sz w:val="20"/>
          <w:szCs w:val="20"/>
        </w:rPr>
      </w:pPr>
      <w:r>
        <w:rPr>
          <w:rFonts w:hint="eastAsia" w:asciiTheme="minorEastAsia" w:hAnsiTheme="minorEastAsia" w:cstheme="minorEastAsia"/>
          <w:spacing w:val="-31"/>
          <w:sz w:val="20"/>
          <w:szCs w:val="20"/>
        </w:rPr>
        <w:t>资金来源：</w:t>
      </w:r>
      <w:r>
        <w:rPr>
          <w:rFonts w:hint="eastAsia" w:asciiTheme="minorEastAsia" w:hAnsiTheme="minorEastAsia" w:cstheme="minorEastAsia"/>
          <w:sz w:val="20"/>
          <w:szCs w:val="20"/>
          <w:u w:val="single"/>
        </w:rPr>
        <w:t xml:space="preserve">                       </w:t>
      </w:r>
    </w:p>
    <w:p>
      <w:pPr>
        <w:spacing w:line="471" w:lineRule="auto"/>
        <w:rPr>
          <w:rFonts w:asciiTheme="minorEastAsia" w:hAnsiTheme="minorEastAsia" w:cstheme="minorEastAsia"/>
          <w:sz w:val="20"/>
          <w:szCs w:val="20"/>
        </w:rPr>
      </w:pPr>
    </w:p>
    <w:p>
      <w:pPr>
        <w:spacing w:before="66" w:line="219" w:lineRule="auto"/>
        <w:outlineLvl w:val="0"/>
        <w:rPr>
          <w:rFonts w:asciiTheme="minorEastAsia" w:hAnsiTheme="minorEastAsia" w:cstheme="minorEastAsia"/>
          <w:sz w:val="20"/>
          <w:szCs w:val="20"/>
        </w:rPr>
      </w:pPr>
      <w:r>
        <w:rPr>
          <w:rFonts w:hint="eastAsia" w:asciiTheme="minorEastAsia" w:hAnsiTheme="minorEastAsia" w:cstheme="minorEastAsia"/>
          <w:b/>
          <w:bCs/>
          <w:spacing w:val="-1"/>
          <w:sz w:val="20"/>
          <w:szCs w:val="20"/>
        </w:rPr>
        <w:t>二、</w:t>
      </w:r>
      <w:r>
        <w:rPr>
          <w:rFonts w:hint="eastAsia" w:asciiTheme="minorEastAsia" w:hAnsiTheme="minorEastAsia" w:cstheme="minorEastAsia"/>
          <w:spacing w:val="-37"/>
          <w:sz w:val="20"/>
          <w:szCs w:val="20"/>
        </w:rPr>
        <w:t xml:space="preserve"> </w:t>
      </w:r>
      <w:r>
        <w:rPr>
          <w:rFonts w:hint="eastAsia" w:asciiTheme="minorEastAsia" w:hAnsiTheme="minorEastAsia" w:cstheme="minorEastAsia"/>
          <w:b/>
          <w:bCs/>
          <w:spacing w:val="-1"/>
          <w:sz w:val="20"/>
          <w:szCs w:val="20"/>
        </w:rPr>
        <w:t>工程承包范围</w:t>
      </w:r>
    </w:p>
    <w:p>
      <w:pPr>
        <w:spacing w:before="154" w:line="219" w:lineRule="auto"/>
        <w:rPr>
          <w:rFonts w:asciiTheme="minorEastAsia" w:hAnsiTheme="minorEastAsia" w:cstheme="minorEastAsia"/>
          <w:sz w:val="20"/>
          <w:szCs w:val="20"/>
        </w:rPr>
      </w:pPr>
      <w:r>
        <w:rPr>
          <w:rFonts w:hint="eastAsia" w:asciiTheme="minorEastAsia" w:hAnsiTheme="minorEastAsia" w:cstheme="minorEastAsia"/>
          <w:spacing w:val="-19"/>
          <w:w w:val="99"/>
          <w:sz w:val="20"/>
          <w:szCs w:val="20"/>
        </w:rPr>
        <w:t>承包范围：</w:t>
      </w:r>
      <w:r>
        <w:rPr>
          <w:rFonts w:hint="eastAsia" w:asciiTheme="minorEastAsia" w:hAnsiTheme="minorEastAsia" w:cstheme="minorEastAsia"/>
          <w:spacing w:val="14"/>
          <w:sz w:val="20"/>
          <w:szCs w:val="20"/>
        </w:rPr>
        <w:t xml:space="preserve">    </w:t>
      </w:r>
      <w:r>
        <w:rPr>
          <w:rFonts w:hint="eastAsia" w:asciiTheme="minorEastAsia" w:hAnsiTheme="minorEastAsia" w:cstheme="minorEastAsia"/>
          <w:spacing w:val="-79"/>
          <w:sz w:val="20"/>
          <w:szCs w:val="20"/>
          <w:u w:val="single"/>
        </w:rPr>
        <w:t xml:space="preserve"> </w:t>
      </w:r>
      <w:r>
        <w:rPr>
          <w:rFonts w:hint="eastAsia" w:asciiTheme="minorEastAsia" w:hAnsiTheme="minorEastAsia" w:cstheme="minorEastAsia"/>
          <w:spacing w:val="-19"/>
          <w:w w:val="99"/>
          <w:sz w:val="20"/>
          <w:szCs w:val="20"/>
          <w:u w:val="single"/>
        </w:rPr>
        <w:t>16栋样板房装修工程复原、设计与施工</w:t>
      </w:r>
    </w:p>
    <w:p>
      <w:pPr>
        <w:spacing w:line="463" w:lineRule="auto"/>
        <w:rPr>
          <w:rFonts w:asciiTheme="minorEastAsia" w:hAnsiTheme="minorEastAsia" w:cstheme="minorEastAsia"/>
          <w:sz w:val="20"/>
          <w:szCs w:val="20"/>
        </w:rPr>
      </w:pPr>
    </w:p>
    <w:p>
      <w:pPr>
        <w:spacing w:before="66" w:line="220" w:lineRule="auto"/>
        <w:outlineLvl w:val="0"/>
        <w:rPr>
          <w:rFonts w:asciiTheme="minorEastAsia" w:hAnsiTheme="minorEastAsia" w:cstheme="minorEastAsia"/>
          <w:sz w:val="20"/>
          <w:szCs w:val="20"/>
        </w:rPr>
      </w:pPr>
      <w:r>
        <w:rPr>
          <w:rFonts w:hint="eastAsia" w:asciiTheme="minorEastAsia" w:hAnsiTheme="minorEastAsia" w:cstheme="minorEastAsia"/>
          <w:b/>
          <w:bCs/>
          <w:spacing w:val="-6"/>
          <w:sz w:val="20"/>
          <w:szCs w:val="20"/>
        </w:rPr>
        <w:t>三、</w:t>
      </w:r>
      <w:r>
        <w:rPr>
          <w:rFonts w:hint="eastAsia" w:asciiTheme="minorEastAsia" w:hAnsiTheme="minorEastAsia" w:cstheme="minorEastAsia"/>
          <w:spacing w:val="-41"/>
          <w:sz w:val="20"/>
          <w:szCs w:val="20"/>
        </w:rPr>
        <w:t xml:space="preserve"> </w:t>
      </w:r>
      <w:r>
        <w:rPr>
          <w:rFonts w:hint="eastAsia" w:asciiTheme="minorEastAsia" w:hAnsiTheme="minorEastAsia" w:cstheme="minorEastAsia"/>
          <w:b/>
          <w:bCs/>
          <w:spacing w:val="-6"/>
          <w:sz w:val="20"/>
          <w:szCs w:val="20"/>
        </w:rPr>
        <w:t>合同工期</w:t>
      </w:r>
    </w:p>
    <w:p>
      <w:pPr>
        <w:spacing w:before="153" w:line="222" w:lineRule="auto"/>
        <w:rPr>
          <w:rFonts w:asciiTheme="minorEastAsia" w:hAnsiTheme="minorEastAsia" w:cstheme="minorEastAsia"/>
          <w:sz w:val="20"/>
          <w:szCs w:val="20"/>
        </w:rPr>
      </w:pPr>
      <w:r>
        <w:rPr>
          <w:rFonts w:hint="eastAsia" w:asciiTheme="minorEastAsia" w:hAnsiTheme="minorEastAsia" w:cstheme="minorEastAsia"/>
          <w:spacing w:val="-19"/>
          <w:sz w:val="20"/>
          <w:szCs w:val="20"/>
        </w:rPr>
        <w:t>第1条</w:t>
      </w:r>
      <w:r>
        <w:rPr>
          <w:rFonts w:hint="eastAsia" w:asciiTheme="minorEastAsia" w:hAnsiTheme="minorEastAsia" w:cstheme="minorEastAsia"/>
          <w:spacing w:val="11"/>
          <w:sz w:val="20"/>
          <w:szCs w:val="20"/>
        </w:rPr>
        <w:t xml:space="preserve">  </w:t>
      </w:r>
      <w:r>
        <w:rPr>
          <w:rFonts w:hint="eastAsia" w:asciiTheme="minorEastAsia" w:hAnsiTheme="minorEastAsia" w:cstheme="minorEastAsia"/>
          <w:spacing w:val="-19"/>
          <w:sz w:val="20"/>
          <w:szCs w:val="20"/>
        </w:rPr>
        <w:t>工程合同工期总日历天数：</w:t>
      </w:r>
      <w:r>
        <w:rPr>
          <w:rFonts w:hint="eastAsia" w:asciiTheme="minorEastAsia" w:hAnsiTheme="minorEastAsia" w:cstheme="minorEastAsia"/>
          <w:spacing w:val="20"/>
          <w:sz w:val="20"/>
          <w:szCs w:val="20"/>
        </w:rPr>
        <w:t xml:space="preserve">  </w:t>
      </w:r>
      <w:r>
        <w:rPr>
          <w:rFonts w:hint="eastAsia" w:asciiTheme="minorEastAsia" w:hAnsiTheme="minorEastAsia" w:cstheme="minorEastAsia"/>
          <w:spacing w:val="20"/>
          <w:sz w:val="20"/>
          <w:szCs w:val="20"/>
          <w:u w:val="single"/>
        </w:rPr>
        <w:t>30</w:t>
      </w:r>
      <w:r>
        <w:rPr>
          <w:rFonts w:hint="eastAsia" w:asciiTheme="minorEastAsia" w:hAnsiTheme="minorEastAsia" w:cstheme="minorEastAsia"/>
          <w:spacing w:val="18"/>
          <w:sz w:val="20"/>
          <w:szCs w:val="20"/>
        </w:rPr>
        <w:t xml:space="preserve"> </w:t>
      </w:r>
      <w:r>
        <w:rPr>
          <w:rFonts w:hint="eastAsia" w:asciiTheme="minorEastAsia" w:hAnsiTheme="minorEastAsia" w:cstheme="minorEastAsia"/>
          <w:spacing w:val="-19"/>
          <w:sz w:val="20"/>
          <w:szCs w:val="20"/>
        </w:rPr>
        <w:t>天。</w:t>
      </w:r>
    </w:p>
    <w:p>
      <w:pPr>
        <w:spacing w:before="108" w:line="273" w:lineRule="auto"/>
        <w:ind w:right="1134"/>
        <w:jc w:val="distribute"/>
        <w:rPr>
          <w:rFonts w:asciiTheme="minorEastAsia" w:hAnsiTheme="minorEastAsia" w:cstheme="minorEastAsia"/>
          <w:sz w:val="20"/>
          <w:szCs w:val="20"/>
        </w:rPr>
      </w:pPr>
      <w:r>
        <w:rPr>
          <w:rFonts w:hint="eastAsia" w:asciiTheme="minorEastAsia" w:hAnsiTheme="minorEastAsia" w:cstheme="minorEastAsia"/>
          <w:spacing w:val="-2"/>
          <w:sz w:val="20"/>
          <w:szCs w:val="20"/>
        </w:rPr>
        <w:t>第2条</w:t>
      </w:r>
      <w:r>
        <w:rPr>
          <w:rFonts w:hint="eastAsia" w:asciiTheme="minorEastAsia" w:hAnsiTheme="minorEastAsia" w:cstheme="minorEastAsia"/>
          <w:spacing w:val="72"/>
          <w:sz w:val="20"/>
          <w:szCs w:val="20"/>
        </w:rPr>
        <w:t xml:space="preserve"> </w:t>
      </w:r>
      <w:r>
        <w:rPr>
          <w:rFonts w:hint="eastAsia" w:asciiTheme="minorEastAsia" w:hAnsiTheme="minorEastAsia" w:cstheme="minorEastAsia"/>
          <w:spacing w:val="-2"/>
          <w:sz w:val="20"/>
          <w:szCs w:val="20"/>
        </w:rPr>
        <w:t>从</w:t>
      </w:r>
      <w:r>
        <w:rPr>
          <w:rFonts w:hint="eastAsia" w:asciiTheme="minorEastAsia" w:hAnsiTheme="minorEastAsia" w:cstheme="minorEastAsia"/>
          <w:spacing w:val="-87"/>
          <w:sz w:val="20"/>
          <w:szCs w:val="20"/>
        </w:rPr>
        <w:t xml:space="preserve"> </w:t>
      </w:r>
      <w:r>
        <w:rPr>
          <w:rFonts w:hint="eastAsia" w:asciiTheme="minorEastAsia" w:hAnsiTheme="minorEastAsia" w:cstheme="minorEastAsia"/>
          <w:spacing w:val="-90"/>
          <w:sz w:val="20"/>
          <w:szCs w:val="20"/>
          <w:u w:val="single"/>
        </w:rPr>
        <w:t xml:space="preserve"> </w:t>
      </w:r>
      <w:r>
        <w:rPr>
          <w:rFonts w:hint="eastAsia" w:asciiTheme="minorEastAsia" w:hAnsiTheme="minorEastAsia" w:cstheme="minorEastAsia"/>
          <w:spacing w:val="-2"/>
          <w:sz w:val="20"/>
          <w:szCs w:val="20"/>
          <w:u w:val="single"/>
        </w:rPr>
        <w:t>2023</w:t>
      </w:r>
      <w:r>
        <w:rPr>
          <w:rFonts w:hint="eastAsia" w:asciiTheme="minorEastAsia" w:hAnsiTheme="minorEastAsia" w:cstheme="minorEastAsia"/>
          <w:spacing w:val="-11"/>
          <w:sz w:val="20"/>
          <w:szCs w:val="20"/>
        </w:rPr>
        <w:t xml:space="preserve"> </w:t>
      </w:r>
      <w:r>
        <w:rPr>
          <w:rFonts w:hint="eastAsia" w:asciiTheme="minorEastAsia" w:hAnsiTheme="minorEastAsia" w:cstheme="minorEastAsia"/>
          <w:spacing w:val="-2"/>
          <w:sz w:val="20"/>
          <w:szCs w:val="20"/>
        </w:rPr>
        <w:t>年 月 日开始施工，至</w:t>
      </w:r>
      <w:r>
        <w:rPr>
          <w:rFonts w:hint="eastAsia" w:asciiTheme="minorEastAsia" w:hAnsiTheme="minorEastAsia" w:cstheme="minorEastAsia"/>
          <w:spacing w:val="-85"/>
          <w:sz w:val="20"/>
          <w:szCs w:val="20"/>
        </w:rPr>
        <w:t xml:space="preserve"> </w:t>
      </w:r>
      <w:r>
        <w:rPr>
          <w:rFonts w:hint="eastAsia" w:asciiTheme="minorEastAsia" w:hAnsiTheme="minorEastAsia" w:cstheme="minorEastAsia"/>
          <w:spacing w:val="-91"/>
          <w:sz w:val="20"/>
          <w:szCs w:val="20"/>
          <w:u w:val="single"/>
        </w:rPr>
        <w:t xml:space="preserve"> </w:t>
      </w:r>
      <w:r>
        <w:rPr>
          <w:rFonts w:hint="eastAsia" w:asciiTheme="minorEastAsia" w:hAnsiTheme="minorEastAsia" w:cstheme="minorEastAsia"/>
          <w:spacing w:val="-2"/>
          <w:sz w:val="20"/>
          <w:szCs w:val="20"/>
          <w:u w:val="single"/>
        </w:rPr>
        <w:t>2023</w:t>
      </w:r>
      <w:r>
        <w:rPr>
          <w:rFonts w:hint="eastAsia" w:asciiTheme="minorEastAsia" w:hAnsiTheme="minorEastAsia" w:cstheme="minorEastAsia"/>
          <w:spacing w:val="-2"/>
          <w:sz w:val="20"/>
          <w:szCs w:val="20"/>
        </w:rPr>
        <w:t>年</w:t>
      </w:r>
      <w:r>
        <w:rPr>
          <w:rFonts w:hint="eastAsia" w:asciiTheme="minorEastAsia" w:hAnsiTheme="minorEastAsia" w:cstheme="minorEastAsia"/>
          <w:spacing w:val="-2"/>
          <w:sz w:val="20"/>
          <w:szCs w:val="20"/>
          <w:u w:val="single"/>
        </w:rPr>
        <w:t xml:space="preserve"> </w:t>
      </w:r>
      <w:r>
        <w:rPr>
          <w:rFonts w:hint="eastAsia" w:asciiTheme="minorEastAsia" w:hAnsiTheme="minorEastAsia" w:cstheme="minorEastAsia"/>
          <w:spacing w:val="-2"/>
          <w:sz w:val="20"/>
          <w:szCs w:val="20"/>
        </w:rPr>
        <w:t>月</w:t>
      </w:r>
      <w:r>
        <w:rPr>
          <w:rFonts w:hint="eastAsia" w:asciiTheme="minorEastAsia" w:hAnsiTheme="minorEastAsia" w:cstheme="minorEastAsia"/>
          <w:spacing w:val="-2"/>
          <w:sz w:val="20"/>
          <w:szCs w:val="20"/>
          <w:u w:val="single"/>
        </w:rPr>
        <w:t xml:space="preserve">  </w:t>
      </w:r>
      <w:r>
        <w:rPr>
          <w:rFonts w:hint="eastAsia" w:asciiTheme="minorEastAsia" w:hAnsiTheme="minorEastAsia" w:cstheme="minorEastAsia"/>
          <w:spacing w:val="-2"/>
          <w:sz w:val="20"/>
          <w:szCs w:val="20"/>
        </w:rPr>
        <w:t>日竣工完成。</w:t>
      </w:r>
      <w:r>
        <w:rPr>
          <w:rFonts w:hint="eastAsia" w:asciiTheme="minorEastAsia" w:hAnsiTheme="minorEastAsia" w:cstheme="minorEastAsia"/>
          <w:spacing w:val="90"/>
          <w:sz w:val="20"/>
          <w:szCs w:val="20"/>
        </w:rPr>
        <w:t xml:space="preserve"> </w:t>
      </w:r>
      <w:r>
        <w:rPr>
          <w:rFonts w:hint="eastAsia" w:asciiTheme="minorEastAsia" w:hAnsiTheme="minorEastAsia" w:cstheme="minorEastAsia"/>
          <w:spacing w:val="-2"/>
          <w:sz w:val="20"/>
          <w:szCs w:val="20"/>
        </w:rPr>
        <w:t>(以实际为准</w:t>
      </w:r>
      <w:r>
        <w:rPr>
          <w:rFonts w:hint="eastAsia" w:asciiTheme="minorEastAsia" w:hAnsiTheme="minorEastAsia" w:cstheme="minorEastAsia"/>
          <w:sz w:val="20"/>
          <w:szCs w:val="20"/>
        </w:rPr>
        <w:t xml:space="preserve"> ）</w:t>
      </w:r>
    </w:p>
    <w:p>
      <w:pPr>
        <w:spacing w:before="108" w:line="273" w:lineRule="auto"/>
        <w:ind w:right="1134"/>
        <w:rPr>
          <w:rFonts w:asciiTheme="minorEastAsia" w:hAnsiTheme="minorEastAsia" w:cstheme="minorEastAsia"/>
          <w:sz w:val="20"/>
          <w:szCs w:val="20"/>
        </w:rPr>
      </w:pPr>
      <w:r>
        <w:rPr>
          <w:rFonts w:hint="eastAsia" w:asciiTheme="minorEastAsia" w:hAnsiTheme="minorEastAsia" w:cstheme="minorEastAsia"/>
          <w:spacing w:val="-6"/>
          <w:sz w:val="20"/>
          <w:szCs w:val="20"/>
        </w:rPr>
        <w:t>第3条</w:t>
      </w:r>
      <w:r>
        <w:rPr>
          <w:rFonts w:hint="eastAsia" w:asciiTheme="minorEastAsia" w:hAnsiTheme="minorEastAsia" w:cstheme="minorEastAsia"/>
          <w:spacing w:val="69"/>
          <w:sz w:val="20"/>
          <w:szCs w:val="20"/>
        </w:rPr>
        <w:t xml:space="preserve"> </w:t>
      </w:r>
      <w:r>
        <w:rPr>
          <w:rFonts w:hint="eastAsia" w:asciiTheme="minorEastAsia" w:hAnsiTheme="minorEastAsia" w:cstheme="minorEastAsia"/>
          <w:spacing w:val="-6"/>
          <w:sz w:val="20"/>
          <w:szCs w:val="20"/>
        </w:rPr>
        <w:t>工期延误与工期奖罚</w:t>
      </w:r>
    </w:p>
    <w:p>
      <w:pPr>
        <w:spacing w:before="97" w:line="220" w:lineRule="auto"/>
        <w:jc w:val="left"/>
        <w:rPr>
          <w:rFonts w:asciiTheme="minorEastAsia" w:hAnsiTheme="minorEastAsia" w:cstheme="minorEastAsia"/>
          <w:sz w:val="20"/>
          <w:szCs w:val="20"/>
        </w:rPr>
      </w:pPr>
      <w:r>
        <w:rPr>
          <w:rFonts w:hint="eastAsia" w:asciiTheme="minorEastAsia" w:hAnsiTheme="minorEastAsia" w:cstheme="minorEastAsia"/>
          <w:spacing w:val="-17"/>
          <w:sz w:val="20"/>
          <w:szCs w:val="20"/>
        </w:rPr>
        <w:t>3.1</w:t>
      </w:r>
      <w:r>
        <w:rPr>
          <w:rFonts w:hint="eastAsia" w:asciiTheme="minorEastAsia" w:hAnsiTheme="minorEastAsia" w:cstheme="minorEastAsia"/>
          <w:spacing w:val="41"/>
          <w:sz w:val="20"/>
          <w:szCs w:val="20"/>
        </w:rPr>
        <w:t xml:space="preserve">  </w:t>
      </w:r>
      <w:r>
        <w:rPr>
          <w:rFonts w:hint="eastAsia" w:asciiTheme="minorEastAsia" w:hAnsiTheme="minorEastAsia" w:cstheme="minorEastAsia"/>
          <w:spacing w:val="-17"/>
          <w:sz w:val="20"/>
          <w:szCs w:val="20"/>
        </w:rPr>
        <w:t>延期开工。承包方因故不能按时开工，应于当天向发包方书面申请，提出延期开工</w:t>
      </w:r>
      <w:r>
        <w:rPr>
          <w:rFonts w:hint="eastAsia" w:asciiTheme="minorEastAsia" w:hAnsiTheme="minorEastAsia" w:cstheme="minorEastAsia"/>
          <w:spacing w:val="-12"/>
          <w:sz w:val="20"/>
          <w:szCs w:val="20"/>
        </w:rPr>
        <w:t>的理由和要求。发包方代表应在收到书面申请后1天书面答复承包方。发包方书</w:t>
      </w:r>
      <w:r>
        <w:rPr>
          <w:rFonts w:hint="eastAsia" w:asciiTheme="minorEastAsia" w:hAnsiTheme="minorEastAsia" w:cstheme="minorEastAsia"/>
          <w:sz w:val="20"/>
          <w:szCs w:val="20"/>
        </w:rPr>
        <w:t xml:space="preserve">  </w:t>
      </w:r>
      <w:r>
        <w:rPr>
          <w:rFonts w:hint="eastAsia" w:asciiTheme="minorEastAsia" w:hAnsiTheme="minorEastAsia" w:cstheme="minorEastAsia"/>
          <w:spacing w:val="-18"/>
          <w:sz w:val="20"/>
          <w:szCs w:val="20"/>
        </w:rPr>
        <w:t>面同意延期要求的，工期相应顺延。如承包方理由不充分，发包方不同意延期，或</w:t>
      </w:r>
      <w:r>
        <w:rPr>
          <w:rFonts w:hint="eastAsia" w:asciiTheme="minorEastAsia" w:hAnsiTheme="minorEastAsia" w:cstheme="minorEastAsia"/>
          <w:spacing w:val="13"/>
          <w:sz w:val="20"/>
          <w:szCs w:val="20"/>
        </w:rPr>
        <w:t xml:space="preserve"> </w:t>
      </w:r>
      <w:r>
        <w:rPr>
          <w:rFonts w:hint="eastAsia" w:asciiTheme="minorEastAsia" w:hAnsiTheme="minorEastAsia" w:cstheme="minorEastAsia"/>
          <w:spacing w:val="-15"/>
          <w:sz w:val="20"/>
          <w:szCs w:val="20"/>
        </w:rPr>
        <w:t>承包方未在规定时间内提出延期开工要求，或发包方收到书面申请后1天内不予</w:t>
      </w:r>
      <w:r>
        <w:rPr>
          <w:rFonts w:hint="eastAsia" w:asciiTheme="minorEastAsia" w:hAnsiTheme="minorEastAsia" w:cstheme="minorEastAsia"/>
          <w:spacing w:val="7"/>
          <w:sz w:val="20"/>
          <w:szCs w:val="20"/>
        </w:rPr>
        <w:t xml:space="preserve">  </w:t>
      </w:r>
      <w:r>
        <w:rPr>
          <w:rFonts w:hint="eastAsia" w:asciiTheme="minorEastAsia" w:hAnsiTheme="minorEastAsia" w:cstheme="minorEastAsia"/>
          <w:spacing w:val="-19"/>
          <w:sz w:val="20"/>
          <w:szCs w:val="20"/>
        </w:rPr>
        <w:t>答复的，工期不予顺延。</w:t>
      </w:r>
    </w:p>
    <w:p>
      <w:pPr>
        <w:spacing w:before="105" w:line="219" w:lineRule="auto"/>
        <w:rPr>
          <w:rFonts w:asciiTheme="minorEastAsia" w:hAnsiTheme="minorEastAsia" w:cstheme="minorEastAsia"/>
          <w:spacing w:val="-20"/>
          <w:sz w:val="20"/>
          <w:szCs w:val="20"/>
        </w:rPr>
      </w:pPr>
      <w:r>
        <w:rPr>
          <w:rFonts w:hint="eastAsia" w:asciiTheme="minorEastAsia" w:hAnsiTheme="minorEastAsia" w:cstheme="minorEastAsia"/>
          <w:spacing w:val="-14"/>
          <w:sz w:val="20"/>
          <w:szCs w:val="20"/>
        </w:rPr>
        <w:t>3.2</w:t>
      </w:r>
      <w:r>
        <w:rPr>
          <w:rFonts w:hint="eastAsia" w:asciiTheme="minorEastAsia" w:hAnsiTheme="minorEastAsia" w:cstheme="minorEastAsia"/>
          <w:spacing w:val="32"/>
          <w:sz w:val="20"/>
          <w:szCs w:val="20"/>
        </w:rPr>
        <w:t xml:space="preserve">  </w:t>
      </w:r>
      <w:r>
        <w:rPr>
          <w:rFonts w:hint="eastAsia" w:asciiTheme="minorEastAsia" w:hAnsiTheme="minorEastAsia" w:cstheme="minorEastAsia"/>
          <w:spacing w:val="-14"/>
          <w:sz w:val="20"/>
          <w:szCs w:val="20"/>
        </w:rPr>
        <w:t>暂停施工。发包方代表认为必要时，可提出暂停施工要求并在停工后24小时内提</w:t>
      </w:r>
      <w:r>
        <w:rPr>
          <w:rFonts w:hint="eastAsia" w:asciiTheme="minorEastAsia" w:hAnsiTheme="minorEastAsia" w:cstheme="minorEastAsia"/>
          <w:spacing w:val="-19"/>
          <w:sz w:val="20"/>
          <w:szCs w:val="20"/>
        </w:rPr>
        <w:t>出处理意见。承包方在实施发包方代表处理意见后，应及时提出复工要求，发包</w:t>
      </w:r>
      <w:r>
        <w:rPr>
          <w:rFonts w:hint="eastAsia" w:asciiTheme="minorEastAsia" w:hAnsiTheme="minorEastAsia" w:cstheme="minorEastAsia"/>
          <w:spacing w:val="9"/>
          <w:sz w:val="20"/>
          <w:szCs w:val="20"/>
        </w:rPr>
        <w:t xml:space="preserve">  </w:t>
      </w:r>
      <w:r>
        <w:rPr>
          <w:rFonts w:hint="eastAsia" w:asciiTheme="minorEastAsia" w:hAnsiTheme="minorEastAsia" w:cstheme="minorEastAsia"/>
          <w:spacing w:val="-16"/>
          <w:sz w:val="20"/>
          <w:szCs w:val="20"/>
        </w:rPr>
        <w:t>方代表在24小时内予以答复。发包方未能在规定时间提出处理意见，或收到承包</w:t>
      </w:r>
      <w:r>
        <w:rPr>
          <w:rFonts w:hint="eastAsia" w:asciiTheme="minorEastAsia" w:hAnsiTheme="minorEastAsia" w:cstheme="minorEastAsia"/>
          <w:spacing w:val="9"/>
          <w:sz w:val="20"/>
          <w:szCs w:val="20"/>
        </w:rPr>
        <w:t xml:space="preserve"> </w:t>
      </w:r>
      <w:r>
        <w:rPr>
          <w:rFonts w:hint="eastAsia" w:asciiTheme="minorEastAsia" w:hAnsiTheme="minorEastAsia" w:cstheme="minorEastAsia"/>
          <w:spacing w:val="-19"/>
          <w:sz w:val="20"/>
          <w:szCs w:val="20"/>
        </w:rPr>
        <w:t>方复工要求时限内未予答复，承包方可自行复工。停工责任在发包方的，由发包</w:t>
      </w:r>
      <w:r>
        <w:rPr>
          <w:rFonts w:hint="eastAsia" w:asciiTheme="minorEastAsia" w:hAnsiTheme="minorEastAsia" w:cstheme="minorEastAsia"/>
          <w:spacing w:val="9"/>
          <w:sz w:val="20"/>
          <w:szCs w:val="20"/>
        </w:rPr>
        <w:t xml:space="preserve">  </w:t>
      </w:r>
      <w:r>
        <w:rPr>
          <w:rFonts w:hint="eastAsia" w:asciiTheme="minorEastAsia" w:hAnsiTheme="minorEastAsia" w:cstheme="minorEastAsia"/>
          <w:spacing w:val="-18"/>
          <w:sz w:val="20"/>
          <w:szCs w:val="20"/>
        </w:rPr>
        <w:t>方承担经济支出，工期相应顺延。停工责任在承包方的，由承</w:t>
      </w:r>
      <w:r>
        <w:rPr>
          <w:rFonts w:hint="eastAsia" w:asciiTheme="minorEastAsia" w:hAnsiTheme="minorEastAsia" w:cstheme="minorEastAsia"/>
          <w:spacing w:val="-19"/>
          <w:sz w:val="20"/>
          <w:szCs w:val="20"/>
        </w:rPr>
        <w:t>包方承担发生的费</w:t>
      </w:r>
      <w:r>
        <w:rPr>
          <w:rFonts w:hint="eastAsia" w:asciiTheme="minorEastAsia" w:hAnsiTheme="minorEastAsia" w:cstheme="minorEastAsia"/>
          <w:sz w:val="20"/>
          <w:szCs w:val="20"/>
        </w:rPr>
        <w:t xml:space="preserve"> </w:t>
      </w:r>
      <w:r>
        <w:rPr>
          <w:rFonts w:hint="eastAsia" w:asciiTheme="minorEastAsia" w:hAnsiTheme="minorEastAsia" w:cstheme="minorEastAsia"/>
          <w:spacing w:val="-20"/>
          <w:sz w:val="20"/>
          <w:szCs w:val="20"/>
        </w:rPr>
        <w:t>用和造成的延期损失，工期不顺延。</w:t>
      </w:r>
    </w:p>
    <w:p>
      <w:pPr>
        <w:spacing w:before="65" w:line="275" w:lineRule="auto"/>
        <w:ind w:right="1872"/>
        <w:rPr>
          <w:rFonts w:asciiTheme="minorEastAsia" w:hAnsiTheme="minorEastAsia" w:cstheme="minorEastAsia"/>
          <w:sz w:val="20"/>
          <w:szCs w:val="20"/>
        </w:rPr>
      </w:pPr>
      <w:r>
        <w:rPr>
          <w:rFonts w:hint="eastAsia" w:asciiTheme="minorEastAsia" w:hAnsiTheme="minorEastAsia" w:cstheme="minorEastAsia"/>
          <w:spacing w:val="-16"/>
          <w:sz w:val="20"/>
          <w:szCs w:val="20"/>
        </w:rPr>
        <w:t>3.3</w:t>
      </w:r>
      <w:r>
        <w:rPr>
          <w:rFonts w:hint="eastAsia" w:asciiTheme="minorEastAsia" w:hAnsiTheme="minorEastAsia" w:cstheme="minorEastAsia"/>
          <w:spacing w:val="25"/>
          <w:sz w:val="20"/>
          <w:szCs w:val="20"/>
        </w:rPr>
        <w:t xml:space="preserve">  </w:t>
      </w:r>
      <w:r>
        <w:rPr>
          <w:rFonts w:hint="eastAsia" w:asciiTheme="minorEastAsia" w:hAnsiTheme="minorEastAsia" w:cstheme="minorEastAsia"/>
          <w:spacing w:val="-16"/>
          <w:sz w:val="20"/>
          <w:szCs w:val="20"/>
        </w:rPr>
        <w:t>工期延误。下列情况造成竣工日期推迟的，</w:t>
      </w:r>
      <w:r>
        <w:rPr>
          <w:rFonts w:hint="eastAsia" w:asciiTheme="minorEastAsia" w:hAnsiTheme="minorEastAsia" w:cstheme="minorEastAsia"/>
          <w:spacing w:val="-17"/>
          <w:sz w:val="20"/>
          <w:szCs w:val="20"/>
        </w:rPr>
        <w:t>经发包方代表书面确认，工期相应顺</w:t>
      </w:r>
      <w:r>
        <w:rPr>
          <w:rFonts w:hint="eastAsia" w:asciiTheme="minorEastAsia" w:hAnsiTheme="minorEastAsia" w:cstheme="minorEastAsia"/>
          <w:spacing w:val="-10"/>
          <w:sz w:val="20"/>
          <w:szCs w:val="20"/>
        </w:rPr>
        <w:t>延。</w:t>
      </w:r>
    </w:p>
    <w:p>
      <w:pPr>
        <w:spacing w:before="105" w:line="220" w:lineRule="auto"/>
        <w:rPr>
          <w:rFonts w:asciiTheme="minorEastAsia" w:hAnsiTheme="minorEastAsia" w:cstheme="minorEastAsia"/>
          <w:sz w:val="20"/>
          <w:szCs w:val="20"/>
        </w:rPr>
      </w:pPr>
      <w:r>
        <w:rPr>
          <w:rFonts w:hint="eastAsia" w:asciiTheme="minorEastAsia" w:hAnsiTheme="minorEastAsia" w:cstheme="minorEastAsia"/>
          <w:spacing w:val="-17"/>
          <w:sz w:val="20"/>
          <w:szCs w:val="20"/>
        </w:rPr>
        <w:t>1)</w:t>
      </w:r>
      <w:r>
        <w:rPr>
          <w:rFonts w:hint="eastAsia" w:asciiTheme="minorEastAsia" w:hAnsiTheme="minorEastAsia" w:cstheme="minorEastAsia"/>
          <w:spacing w:val="16"/>
          <w:sz w:val="20"/>
          <w:szCs w:val="20"/>
        </w:rPr>
        <w:t xml:space="preserve">   </w:t>
      </w:r>
      <w:r>
        <w:rPr>
          <w:rFonts w:hint="eastAsia" w:asciiTheme="minorEastAsia" w:hAnsiTheme="minorEastAsia" w:cstheme="minorEastAsia"/>
          <w:spacing w:val="-17"/>
          <w:sz w:val="20"/>
          <w:szCs w:val="20"/>
        </w:rPr>
        <w:t>工程量变化和设计变更。</w:t>
      </w:r>
    </w:p>
    <w:p>
      <w:pPr>
        <w:spacing w:before="109" w:line="219" w:lineRule="auto"/>
        <w:ind w:firstLine="168" w:firstLineChars="100"/>
        <w:rPr>
          <w:rFonts w:asciiTheme="minorEastAsia" w:hAnsiTheme="minorEastAsia" w:cstheme="minorEastAsia"/>
          <w:sz w:val="20"/>
          <w:szCs w:val="20"/>
        </w:rPr>
      </w:pPr>
      <w:r>
        <w:rPr>
          <w:rFonts w:hint="eastAsia" w:asciiTheme="minorEastAsia" w:hAnsiTheme="minorEastAsia" w:cstheme="minorEastAsia"/>
          <w:spacing w:val="-16"/>
          <w:sz w:val="20"/>
          <w:szCs w:val="20"/>
        </w:rPr>
        <w:t>2)</w:t>
      </w:r>
      <w:r>
        <w:rPr>
          <w:rFonts w:hint="eastAsia" w:asciiTheme="minorEastAsia" w:hAnsiTheme="minorEastAsia" w:cstheme="minorEastAsia"/>
          <w:spacing w:val="20"/>
          <w:sz w:val="20"/>
          <w:szCs w:val="20"/>
        </w:rPr>
        <w:t xml:space="preserve">   </w:t>
      </w:r>
      <w:r>
        <w:rPr>
          <w:rFonts w:hint="eastAsia" w:asciiTheme="minorEastAsia" w:hAnsiTheme="minorEastAsia" w:cstheme="minorEastAsia"/>
          <w:spacing w:val="-16"/>
          <w:sz w:val="20"/>
          <w:szCs w:val="20"/>
        </w:rPr>
        <w:t>发包方未能按专用条款的约定提供图纸及开工</w:t>
      </w:r>
      <w:r>
        <w:rPr>
          <w:rFonts w:hint="eastAsia" w:asciiTheme="minorEastAsia" w:hAnsiTheme="minorEastAsia" w:cstheme="minorEastAsia"/>
          <w:spacing w:val="-17"/>
          <w:sz w:val="20"/>
          <w:szCs w:val="20"/>
        </w:rPr>
        <w:t>条件。</w:t>
      </w:r>
    </w:p>
    <w:p>
      <w:pPr>
        <w:spacing w:before="114" w:line="271" w:lineRule="auto"/>
        <w:ind w:left="839" w:leftChars="95" w:right="1858" w:hanging="640" w:hangingChars="400"/>
        <w:rPr>
          <w:rFonts w:asciiTheme="minorEastAsia" w:hAnsiTheme="minorEastAsia" w:cstheme="minorEastAsia"/>
          <w:sz w:val="20"/>
          <w:szCs w:val="20"/>
        </w:rPr>
      </w:pPr>
      <w:r>
        <w:rPr>
          <w:rFonts w:hint="eastAsia" w:asciiTheme="minorEastAsia" w:hAnsiTheme="minorEastAsia" w:cstheme="minorEastAsia"/>
          <w:spacing w:val="-20"/>
          <w:sz w:val="20"/>
          <w:szCs w:val="20"/>
        </w:rPr>
        <w:t>3)</w:t>
      </w:r>
      <w:r>
        <w:rPr>
          <w:rFonts w:hint="eastAsia" w:asciiTheme="minorEastAsia" w:hAnsiTheme="minorEastAsia" w:cstheme="minorEastAsia"/>
          <w:spacing w:val="20"/>
          <w:sz w:val="20"/>
          <w:szCs w:val="20"/>
        </w:rPr>
        <w:t xml:space="preserve">   </w:t>
      </w:r>
      <w:r>
        <w:rPr>
          <w:rFonts w:hint="eastAsia" w:asciiTheme="minorEastAsia" w:hAnsiTheme="minorEastAsia" w:cstheme="minorEastAsia"/>
          <w:spacing w:val="-20"/>
          <w:sz w:val="20"/>
          <w:szCs w:val="20"/>
        </w:rPr>
        <w:t>发包方未能按约定日期支付工程预付款、进度款，致使施工</w:t>
      </w:r>
      <w:r>
        <w:rPr>
          <w:rFonts w:hint="eastAsia" w:asciiTheme="minorEastAsia" w:hAnsiTheme="minorEastAsia" w:cstheme="minorEastAsia"/>
          <w:spacing w:val="-21"/>
          <w:sz w:val="20"/>
          <w:szCs w:val="20"/>
        </w:rPr>
        <w:t>不能正常进行。周</w:t>
      </w:r>
      <w:r>
        <w:rPr>
          <w:rFonts w:hint="eastAsia" w:asciiTheme="minorEastAsia" w:hAnsiTheme="minorEastAsia" w:cstheme="minorEastAsia"/>
          <w:spacing w:val="-14"/>
          <w:sz w:val="20"/>
          <w:szCs w:val="20"/>
        </w:rPr>
        <w:t>内，非承包方原因停水、停电、停气影响施工造成停工</w:t>
      </w:r>
      <w:r>
        <w:rPr>
          <w:rFonts w:hint="eastAsia" w:asciiTheme="minorEastAsia" w:hAnsiTheme="minorEastAsia" w:cstheme="minorEastAsia"/>
          <w:spacing w:val="-15"/>
          <w:sz w:val="20"/>
          <w:szCs w:val="20"/>
        </w:rPr>
        <w:t>累计超过8小时。</w:t>
      </w:r>
    </w:p>
    <w:p>
      <w:pPr>
        <w:spacing w:before="112" w:line="219" w:lineRule="auto"/>
        <w:ind w:firstLine="168" w:firstLineChars="100"/>
        <w:rPr>
          <w:rFonts w:asciiTheme="minorEastAsia" w:hAnsiTheme="minorEastAsia" w:cstheme="minorEastAsia"/>
          <w:sz w:val="20"/>
          <w:szCs w:val="20"/>
        </w:rPr>
      </w:pPr>
      <w:r>
        <w:rPr>
          <w:rFonts w:hint="eastAsia" w:asciiTheme="minorEastAsia" w:hAnsiTheme="minorEastAsia" w:cstheme="minorEastAsia"/>
          <w:spacing w:val="-16"/>
          <w:sz w:val="20"/>
          <w:szCs w:val="20"/>
        </w:rPr>
        <w:t>4)</w:t>
      </w:r>
      <w:r>
        <w:rPr>
          <w:rFonts w:hint="eastAsia" w:asciiTheme="minorEastAsia" w:hAnsiTheme="minorEastAsia" w:cstheme="minorEastAsia"/>
          <w:spacing w:val="20"/>
          <w:sz w:val="20"/>
          <w:szCs w:val="20"/>
        </w:rPr>
        <w:t xml:space="preserve">   </w:t>
      </w:r>
      <w:r>
        <w:rPr>
          <w:rFonts w:hint="eastAsia" w:asciiTheme="minorEastAsia" w:hAnsiTheme="minorEastAsia" w:cstheme="minorEastAsia"/>
          <w:spacing w:val="-16"/>
          <w:sz w:val="20"/>
          <w:szCs w:val="20"/>
        </w:rPr>
        <w:t>施工中遇到不可预见障碍物或古墓、文物、流沙等需处理时。</w:t>
      </w:r>
    </w:p>
    <w:p>
      <w:pPr>
        <w:spacing w:before="111" w:line="219" w:lineRule="auto"/>
        <w:ind w:firstLine="168" w:firstLineChars="100"/>
        <w:rPr>
          <w:rFonts w:asciiTheme="minorEastAsia" w:hAnsiTheme="minorEastAsia" w:cstheme="minorEastAsia"/>
          <w:sz w:val="20"/>
          <w:szCs w:val="20"/>
        </w:rPr>
      </w:pPr>
      <w:r>
        <w:rPr>
          <w:rFonts w:hint="eastAsia" w:asciiTheme="minorEastAsia" w:hAnsiTheme="minorEastAsia" w:cstheme="minorEastAsia"/>
          <w:spacing w:val="-16"/>
          <w:sz w:val="20"/>
          <w:szCs w:val="20"/>
        </w:rPr>
        <w:t>5)</w:t>
      </w:r>
      <w:r>
        <w:rPr>
          <w:rFonts w:hint="eastAsia" w:asciiTheme="minorEastAsia" w:hAnsiTheme="minorEastAsia" w:cstheme="minorEastAsia"/>
          <w:spacing w:val="21"/>
          <w:sz w:val="20"/>
          <w:szCs w:val="20"/>
        </w:rPr>
        <w:t xml:space="preserve">   </w:t>
      </w:r>
      <w:r>
        <w:rPr>
          <w:rFonts w:hint="eastAsia" w:asciiTheme="minorEastAsia" w:hAnsiTheme="minorEastAsia" w:cstheme="minorEastAsia"/>
          <w:spacing w:val="-16"/>
          <w:sz w:val="20"/>
          <w:szCs w:val="20"/>
        </w:rPr>
        <w:t>发包方未按约定时间供应材料，致使施工不能正常进行的。</w:t>
      </w:r>
    </w:p>
    <w:p>
      <w:pPr>
        <w:spacing w:before="114" w:line="360" w:lineRule="auto"/>
        <w:ind w:right="1847" w:firstLine="172" w:firstLineChars="100"/>
        <w:rPr>
          <w:rFonts w:asciiTheme="minorEastAsia" w:hAnsiTheme="minorEastAsia" w:cstheme="minorEastAsia"/>
          <w:sz w:val="20"/>
          <w:szCs w:val="20"/>
        </w:rPr>
      </w:pPr>
      <w:r>
        <w:rPr>
          <w:rFonts w:hint="eastAsia" w:asciiTheme="minorEastAsia" w:hAnsiTheme="minorEastAsia" w:cstheme="minorEastAsia"/>
          <w:spacing w:val="-14"/>
          <w:sz w:val="20"/>
          <w:szCs w:val="20"/>
        </w:rPr>
        <w:t>6)</w:t>
      </w:r>
      <w:r>
        <w:rPr>
          <w:rFonts w:hint="eastAsia" w:asciiTheme="minorEastAsia" w:hAnsiTheme="minorEastAsia" w:cstheme="minorEastAsia"/>
          <w:spacing w:val="17"/>
          <w:sz w:val="20"/>
          <w:szCs w:val="20"/>
        </w:rPr>
        <w:t xml:space="preserve">   </w:t>
      </w:r>
      <w:r>
        <w:rPr>
          <w:rFonts w:hint="eastAsia" w:asciiTheme="minorEastAsia" w:hAnsiTheme="minorEastAsia" w:cstheme="minorEastAsia"/>
          <w:spacing w:val="-14"/>
          <w:sz w:val="20"/>
          <w:szCs w:val="20"/>
        </w:rPr>
        <w:t>不可抗力(指战争、动乱、空气飞行体坠落或其它非发包方、承包方双方造成的</w:t>
      </w:r>
      <w:r>
        <w:rPr>
          <w:rFonts w:hint="eastAsia" w:asciiTheme="minorEastAsia" w:hAnsiTheme="minorEastAsia" w:cstheme="minorEastAsia"/>
          <w:sz w:val="20"/>
          <w:szCs w:val="20"/>
        </w:rPr>
        <w:t xml:space="preserve"> </w:t>
      </w:r>
      <w:r>
        <w:rPr>
          <w:rFonts w:hint="eastAsia" w:asciiTheme="minorEastAsia" w:hAnsiTheme="minorEastAsia" w:cstheme="minorEastAsia"/>
          <w:spacing w:val="-17"/>
          <w:sz w:val="20"/>
          <w:szCs w:val="20"/>
        </w:rPr>
        <w:t>爆炸、火灾，以及协议条款约定的等级以上的风、雨、雪、震等对工程造</w:t>
      </w:r>
      <w:r>
        <w:rPr>
          <w:rFonts w:hint="eastAsia" w:asciiTheme="minorEastAsia" w:hAnsiTheme="minorEastAsia" w:cstheme="minorEastAsia"/>
          <w:spacing w:val="-18"/>
          <w:sz w:val="20"/>
          <w:szCs w:val="20"/>
        </w:rPr>
        <w:t>成损害</w:t>
      </w:r>
      <w:r>
        <w:rPr>
          <w:rFonts w:hint="eastAsia" w:asciiTheme="minorEastAsia" w:hAnsiTheme="minorEastAsia" w:cstheme="minorEastAsia"/>
          <w:sz w:val="20"/>
          <w:szCs w:val="20"/>
        </w:rPr>
        <w:t xml:space="preserve"> 的自然灾害)</w:t>
      </w:r>
    </w:p>
    <w:p>
      <w:pPr>
        <w:spacing w:before="111" w:line="219" w:lineRule="auto"/>
        <w:ind w:firstLine="168" w:firstLineChars="100"/>
        <w:rPr>
          <w:rFonts w:asciiTheme="minorEastAsia" w:hAnsiTheme="minorEastAsia" w:cstheme="minorEastAsia"/>
          <w:sz w:val="20"/>
          <w:szCs w:val="20"/>
        </w:rPr>
      </w:pPr>
      <w:r>
        <w:rPr>
          <w:rFonts w:hint="eastAsia" w:asciiTheme="minorEastAsia" w:hAnsiTheme="minorEastAsia" w:cstheme="minorEastAsia"/>
          <w:spacing w:val="-16"/>
          <w:sz w:val="20"/>
          <w:szCs w:val="20"/>
        </w:rPr>
        <w:t>7)</w:t>
      </w:r>
      <w:r>
        <w:rPr>
          <w:rFonts w:hint="eastAsia" w:asciiTheme="minorEastAsia" w:hAnsiTheme="minorEastAsia" w:cstheme="minorEastAsia"/>
          <w:spacing w:val="18"/>
          <w:sz w:val="20"/>
          <w:szCs w:val="20"/>
        </w:rPr>
        <w:t xml:space="preserve">   </w:t>
      </w:r>
      <w:r>
        <w:rPr>
          <w:rFonts w:hint="eastAsia" w:asciiTheme="minorEastAsia" w:hAnsiTheme="minorEastAsia" w:cstheme="minorEastAsia"/>
          <w:spacing w:val="-16"/>
          <w:sz w:val="20"/>
          <w:szCs w:val="20"/>
        </w:rPr>
        <w:t>专用条款中约定或工程师同意工程顺延的其他情况。</w:t>
      </w:r>
    </w:p>
    <w:p>
      <w:pPr>
        <w:spacing w:before="111" w:line="350" w:lineRule="exact"/>
        <w:rPr>
          <w:rFonts w:asciiTheme="minorEastAsia" w:hAnsiTheme="minorEastAsia" w:cstheme="minorEastAsia"/>
          <w:sz w:val="20"/>
          <w:szCs w:val="20"/>
        </w:rPr>
      </w:pPr>
      <w:r>
        <w:rPr>
          <w:rFonts w:hint="eastAsia" w:asciiTheme="minorEastAsia" w:hAnsiTheme="minorEastAsia" w:cstheme="minorEastAsia"/>
          <w:spacing w:val="-15"/>
          <w:position w:val="11"/>
          <w:sz w:val="20"/>
          <w:szCs w:val="20"/>
        </w:rPr>
        <w:t>承包方在以上情况发生后2天内向发包方提出报告，逾期未报告，发包方可视为</w:t>
      </w:r>
    </w:p>
    <w:p>
      <w:pPr>
        <w:spacing w:before="1" w:line="217" w:lineRule="auto"/>
        <w:rPr>
          <w:rFonts w:asciiTheme="minorEastAsia" w:hAnsiTheme="minorEastAsia" w:cstheme="minorEastAsia"/>
          <w:sz w:val="20"/>
          <w:szCs w:val="20"/>
        </w:rPr>
      </w:pPr>
      <w:r>
        <w:rPr>
          <w:rFonts w:hint="eastAsia" w:asciiTheme="minorEastAsia" w:hAnsiTheme="minorEastAsia" w:cstheme="minorEastAsia"/>
          <w:spacing w:val="-18"/>
          <w:sz w:val="20"/>
          <w:szCs w:val="20"/>
        </w:rPr>
        <w:t>以上情况不影响工期；发包方在收到报告后五天内予以确认答复，逾期不答复，</w:t>
      </w:r>
    </w:p>
    <w:p>
      <w:pPr>
        <w:spacing w:before="116" w:line="219" w:lineRule="auto"/>
        <w:rPr>
          <w:rFonts w:asciiTheme="minorEastAsia" w:hAnsiTheme="minorEastAsia" w:cstheme="minorEastAsia"/>
          <w:sz w:val="20"/>
          <w:szCs w:val="20"/>
        </w:rPr>
      </w:pPr>
      <w:r>
        <w:rPr>
          <w:rFonts w:hint="eastAsia" w:asciiTheme="minorEastAsia" w:hAnsiTheme="minorEastAsia" w:cstheme="minorEastAsia"/>
          <w:spacing w:val="-19"/>
          <w:sz w:val="20"/>
          <w:szCs w:val="20"/>
        </w:rPr>
        <w:t>承包方即可视为延期要求已被确认。</w:t>
      </w:r>
      <w:r>
        <w:rPr>
          <w:rFonts w:hint="eastAsia" w:asciiTheme="minorEastAsia" w:hAnsiTheme="minorEastAsia" w:cstheme="minorEastAsia"/>
          <w:spacing w:val="-18"/>
          <w:sz w:val="20"/>
          <w:szCs w:val="20"/>
        </w:rPr>
        <w:t>非上述原因，工期不能按合同工期竣工，承包方承担违约责任。</w:t>
      </w:r>
    </w:p>
    <w:p>
      <w:pPr>
        <w:spacing w:before="111" w:line="271" w:lineRule="auto"/>
        <w:ind w:right="2308"/>
        <w:rPr>
          <w:rFonts w:asciiTheme="minorEastAsia" w:hAnsiTheme="minorEastAsia" w:cstheme="minorEastAsia"/>
          <w:sz w:val="20"/>
          <w:szCs w:val="20"/>
        </w:rPr>
      </w:pPr>
      <w:r>
        <w:rPr>
          <w:rFonts w:hint="eastAsia" w:asciiTheme="minorEastAsia" w:hAnsiTheme="minorEastAsia" w:cstheme="minorEastAsia"/>
          <w:spacing w:val="-16"/>
          <w:sz w:val="20"/>
          <w:szCs w:val="20"/>
        </w:rPr>
        <w:t>3.4</w:t>
      </w:r>
      <w:r>
        <w:rPr>
          <w:rFonts w:hint="eastAsia" w:asciiTheme="minorEastAsia" w:hAnsiTheme="minorEastAsia" w:cstheme="minorEastAsia"/>
          <w:spacing w:val="25"/>
          <w:sz w:val="20"/>
          <w:szCs w:val="20"/>
        </w:rPr>
        <w:t xml:space="preserve">  </w:t>
      </w:r>
      <w:r>
        <w:rPr>
          <w:rFonts w:hint="eastAsia" w:asciiTheme="minorEastAsia" w:hAnsiTheme="minorEastAsia" w:cstheme="minorEastAsia"/>
          <w:spacing w:val="-16"/>
          <w:sz w:val="20"/>
          <w:szCs w:val="20"/>
        </w:rPr>
        <w:t>工期惩罚。根据工期定额标准双方约定的工期完成日期，工程延</w:t>
      </w:r>
      <w:r>
        <w:rPr>
          <w:rFonts w:hint="eastAsia" w:asciiTheme="minorEastAsia" w:hAnsiTheme="minorEastAsia" w:cstheme="minorEastAsia"/>
          <w:spacing w:val="-17"/>
          <w:sz w:val="20"/>
          <w:szCs w:val="20"/>
        </w:rPr>
        <w:t>误的惩罚费</w:t>
      </w:r>
      <w:r>
        <w:rPr>
          <w:rFonts w:hint="eastAsia" w:asciiTheme="minorEastAsia" w:hAnsiTheme="minorEastAsia" w:cstheme="minorEastAsia"/>
          <w:spacing w:val="1"/>
          <w:sz w:val="20"/>
          <w:szCs w:val="20"/>
        </w:rPr>
        <w:t xml:space="preserve"> </w:t>
      </w:r>
      <w:r>
        <w:rPr>
          <w:rFonts w:hint="eastAsia" w:asciiTheme="minorEastAsia" w:hAnsiTheme="minorEastAsia" w:cstheme="minorEastAsia"/>
          <w:spacing w:val="-20"/>
          <w:sz w:val="20"/>
          <w:szCs w:val="20"/>
        </w:rPr>
        <w:t>用，双方应拟定如下条款：</w:t>
      </w:r>
    </w:p>
    <w:p>
      <w:pPr>
        <w:spacing w:before="115" w:line="220" w:lineRule="auto"/>
        <w:rPr>
          <w:rFonts w:asciiTheme="minorEastAsia" w:hAnsiTheme="minorEastAsia" w:cstheme="minorEastAsia"/>
          <w:sz w:val="20"/>
          <w:szCs w:val="20"/>
        </w:rPr>
      </w:pPr>
      <w:r>
        <w:rPr>
          <w:rFonts w:hint="eastAsia" w:asciiTheme="minorEastAsia" w:hAnsiTheme="minorEastAsia" w:cstheme="minorEastAsia"/>
          <w:spacing w:val="-10"/>
          <w:sz w:val="20"/>
          <w:szCs w:val="20"/>
        </w:rPr>
        <w:t>3.4.1</w:t>
      </w:r>
      <w:r>
        <w:rPr>
          <w:rFonts w:hint="eastAsia" w:asciiTheme="minorEastAsia" w:hAnsiTheme="minorEastAsia" w:cstheme="minorEastAsia"/>
          <w:spacing w:val="-27"/>
          <w:sz w:val="20"/>
          <w:szCs w:val="20"/>
        </w:rPr>
        <w:t xml:space="preserve"> </w:t>
      </w:r>
      <w:r>
        <w:rPr>
          <w:rFonts w:hint="eastAsia" w:asciiTheme="minorEastAsia" w:hAnsiTheme="minorEastAsia" w:cstheme="minorEastAsia"/>
          <w:spacing w:val="-10"/>
          <w:sz w:val="20"/>
          <w:szCs w:val="20"/>
        </w:rPr>
        <w:t>工期延误</w:t>
      </w:r>
    </w:p>
    <w:p>
      <w:pPr>
        <w:spacing w:before="168" w:line="221" w:lineRule="auto"/>
        <w:ind w:firstLine="166" w:firstLineChars="100"/>
        <w:rPr>
          <w:rFonts w:asciiTheme="minorEastAsia" w:hAnsiTheme="minorEastAsia" w:cstheme="minorEastAsia"/>
          <w:sz w:val="20"/>
          <w:szCs w:val="20"/>
        </w:rPr>
      </w:pPr>
      <w:r>
        <w:rPr>
          <w:rFonts w:hint="eastAsia" w:asciiTheme="minorEastAsia" w:hAnsiTheme="minorEastAsia" w:cstheme="minorEastAsia"/>
          <w:spacing w:val="-17"/>
          <w:sz w:val="20"/>
          <w:szCs w:val="20"/>
        </w:rPr>
        <w:t>1)</w:t>
      </w:r>
      <w:r>
        <w:rPr>
          <w:rFonts w:hint="eastAsia" w:asciiTheme="minorEastAsia" w:hAnsiTheme="minorEastAsia" w:cstheme="minorEastAsia"/>
          <w:spacing w:val="21"/>
          <w:sz w:val="20"/>
          <w:szCs w:val="20"/>
        </w:rPr>
        <w:t xml:space="preserve">   </w:t>
      </w:r>
      <w:r>
        <w:rPr>
          <w:rFonts w:hint="eastAsia" w:asciiTheme="minorEastAsia" w:hAnsiTheme="minorEastAsia" w:cstheme="minorEastAsia"/>
          <w:spacing w:val="-17"/>
          <w:sz w:val="20"/>
          <w:szCs w:val="20"/>
        </w:rPr>
        <w:t>因发包方原因延误工期，造成经济损失，由发包方承担，工期相应顺延；</w:t>
      </w:r>
    </w:p>
    <w:p>
      <w:pPr>
        <w:spacing w:before="120" w:line="221" w:lineRule="auto"/>
        <w:ind w:firstLine="166" w:firstLineChars="100"/>
        <w:rPr>
          <w:rFonts w:asciiTheme="minorEastAsia" w:hAnsiTheme="minorEastAsia" w:cstheme="minorEastAsia"/>
          <w:sz w:val="20"/>
          <w:szCs w:val="20"/>
        </w:rPr>
      </w:pPr>
      <w:r>
        <w:rPr>
          <w:rFonts w:hint="eastAsia" w:asciiTheme="minorEastAsia" w:hAnsiTheme="minorEastAsia" w:cstheme="minorEastAsia"/>
          <w:spacing w:val="-17"/>
          <w:sz w:val="20"/>
          <w:szCs w:val="20"/>
        </w:rPr>
        <w:t>2)</w:t>
      </w:r>
      <w:r>
        <w:rPr>
          <w:rFonts w:hint="eastAsia" w:asciiTheme="minorEastAsia" w:hAnsiTheme="minorEastAsia" w:cstheme="minorEastAsia"/>
          <w:spacing w:val="16"/>
          <w:sz w:val="20"/>
          <w:szCs w:val="20"/>
        </w:rPr>
        <w:t xml:space="preserve">   </w:t>
      </w:r>
      <w:r>
        <w:rPr>
          <w:rFonts w:hint="eastAsia" w:asciiTheme="minorEastAsia" w:hAnsiTheme="minorEastAsia" w:cstheme="minorEastAsia"/>
          <w:spacing w:val="-17"/>
          <w:sz w:val="20"/>
          <w:szCs w:val="20"/>
        </w:rPr>
        <w:t>因承包方原因延误工期，造成经济损失，由承包方承</w:t>
      </w:r>
      <w:r>
        <w:rPr>
          <w:rFonts w:hint="eastAsia" w:asciiTheme="minorEastAsia" w:hAnsiTheme="minorEastAsia" w:cstheme="minorEastAsia"/>
          <w:spacing w:val="-18"/>
          <w:sz w:val="20"/>
          <w:szCs w:val="20"/>
        </w:rPr>
        <w:t>担；</w:t>
      </w:r>
    </w:p>
    <w:p>
      <w:pPr>
        <w:spacing w:before="75" w:line="220" w:lineRule="auto"/>
        <w:outlineLvl w:val="0"/>
        <w:rPr>
          <w:rFonts w:asciiTheme="minorEastAsia" w:hAnsiTheme="minorEastAsia" w:cstheme="minorEastAsia"/>
          <w:b/>
          <w:bCs/>
          <w:spacing w:val="-21"/>
          <w:sz w:val="20"/>
          <w:szCs w:val="20"/>
        </w:rPr>
      </w:pPr>
    </w:p>
    <w:p>
      <w:pPr>
        <w:spacing w:before="75" w:line="220" w:lineRule="auto"/>
        <w:outlineLvl w:val="0"/>
        <w:rPr>
          <w:rFonts w:asciiTheme="minorEastAsia" w:hAnsiTheme="minorEastAsia" w:cstheme="minorEastAsia"/>
          <w:sz w:val="20"/>
          <w:szCs w:val="20"/>
        </w:rPr>
      </w:pPr>
      <w:r>
        <w:rPr>
          <w:rFonts w:hint="eastAsia" w:asciiTheme="minorEastAsia" w:hAnsiTheme="minorEastAsia" w:cstheme="minorEastAsia"/>
          <w:b/>
          <w:bCs/>
          <w:spacing w:val="-21"/>
          <w:sz w:val="20"/>
          <w:szCs w:val="20"/>
        </w:rPr>
        <w:t>四、质量标准</w:t>
      </w:r>
    </w:p>
    <w:p>
      <w:pPr>
        <w:spacing w:line="244" w:lineRule="auto"/>
        <w:ind w:firstLine="158" w:firstLineChars="100"/>
        <w:rPr>
          <w:rFonts w:asciiTheme="minorEastAsia" w:hAnsiTheme="minorEastAsia" w:cstheme="minorEastAsia"/>
          <w:sz w:val="20"/>
          <w:szCs w:val="20"/>
        </w:rPr>
      </w:pPr>
      <w:r>
        <w:rPr>
          <w:rFonts w:hint="eastAsia" w:asciiTheme="minorEastAsia" w:hAnsiTheme="minorEastAsia" w:cstheme="minorEastAsia"/>
          <w:spacing w:val="-21"/>
          <w:sz w:val="20"/>
          <w:szCs w:val="20"/>
        </w:rPr>
        <w:t>工程质量标准：</w:t>
      </w:r>
      <w:r>
        <w:rPr>
          <w:rFonts w:hint="eastAsia" w:asciiTheme="minorEastAsia" w:hAnsiTheme="minorEastAsia" w:cstheme="minorEastAsia"/>
          <w:spacing w:val="15"/>
          <w:sz w:val="20"/>
          <w:szCs w:val="20"/>
        </w:rPr>
        <w:t xml:space="preserve"> </w:t>
      </w:r>
      <w:r>
        <w:rPr>
          <w:rFonts w:hint="eastAsia" w:asciiTheme="minorEastAsia" w:hAnsiTheme="minorEastAsia" w:cstheme="minorEastAsia"/>
          <w:spacing w:val="16"/>
          <w:sz w:val="20"/>
          <w:szCs w:val="20"/>
          <w:u w:val="single"/>
        </w:rPr>
        <w:t xml:space="preserve">  </w:t>
      </w:r>
      <w:r>
        <w:rPr>
          <w:rFonts w:hint="eastAsia" w:asciiTheme="minorEastAsia" w:hAnsiTheme="minorEastAsia" w:cstheme="minorEastAsia"/>
          <w:spacing w:val="-21"/>
          <w:sz w:val="20"/>
          <w:szCs w:val="20"/>
          <w:u w:val="single"/>
        </w:rPr>
        <w:t>合</w:t>
      </w:r>
      <w:r>
        <w:rPr>
          <w:rFonts w:hint="eastAsia" w:asciiTheme="minorEastAsia" w:hAnsiTheme="minorEastAsia" w:cstheme="minorEastAsia"/>
          <w:spacing w:val="32"/>
          <w:sz w:val="20"/>
          <w:szCs w:val="20"/>
          <w:u w:val="single"/>
        </w:rPr>
        <w:t xml:space="preserve"> </w:t>
      </w:r>
      <w:r>
        <w:rPr>
          <w:rFonts w:hint="eastAsia" w:asciiTheme="minorEastAsia" w:hAnsiTheme="minorEastAsia" w:cstheme="minorEastAsia"/>
          <w:spacing w:val="-21"/>
          <w:sz w:val="20"/>
          <w:szCs w:val="20"/>
          <w:u w:val="single"/>
        </w:rPr>
        <w:t>格</w:t>
      </w:r>
      <w:r>
        <w:rPr>
          <w:rFonts w:hint="eastAsia" w:asciiTheme="minorEastAsia" w:hAnsiTheme="minorEastAsia" w:cstheme="minorEastAsia"/>
          <w:sz w:val="20"/>
          <w:szCs w:val="20"/>
          <w:u w:val="single"/>
        </w:rPr>
        <w:t xml:space="preserve">             </w:t>
      </w:r>
    </w:p>
    <w:p>
      <w:pPr>
        <w:spacing w:before="65" w:line="218" w:lineRule="auto"/>
        <w:outlineLvl w:val="0"/>
        <w:rPr>
          <w:rFonts w:asciiTheme="minorEastAsia" w:hAnsiTheme="minorEastAsia" w:cstheme="minorEastAsia"/>
          <w:sz w:val="20"/>
          <w:szCs w:val="20"/>
        </w:rPr>
      </w:pPr>
      <w:r>
        <w:rPr>
          <w:rFonts w:hint="eastAsia" w:asciiTheme="minorEastAsia" w:hAnsiTheme="minorEastAsia" w:cstheme="minorEastAsia"/>
          <w:b/>
          <w:bCs/>
          <w:spacing w:val="-3"/>
          <w:sz w:val="20"/>
          <w:szCs w:val="20"/>
        </w:rPr>
        <w:t>五、</w:t>
      </w:r>
      <w:r>
        <w:rPr>
          <w:rFonts w:hint="eastAsia" w:asciiTheme="minorEastAsia" w:hAnsiTheme="minorEastAsia" w:cstheme="minorEastAsia"/>
          <w:spacing w:val="-43"/>
          <w:sz w:val="20"/>
          <w:szCs w:val="20"/>
        </w:rPr>
        <w:t xml:space="preserve"> </w:t>
      </w:r>
      <w:r>
        <w:rPr>
          <w:rFonts w:hint="eastAsia" w:asciiTheme="minorEastAsia" w:hAnsiTheme="minorEastAsia" w:cstheme="minorEastAsia"/>
          <w:b/>
          <w:bCs/>
          <w:spacing w:val="-3"/>
          <w:sz w:val="20"/>
          <w:szCs w:val="20"/>
        </w:rPr>
        <w:t>合同价款</w:t>
      </w:r>
    </w:p>
    <w:p>
      <w:pPr>
        <w:spacing w:before="158" w:line="334" w:lineRule="auto"/>
        <w:ind w:left="643"/>
        <w:rPr>
          <w:rFonts w:asciiTheme="minorEastAsia" w:hAnsiTheme="minorEastAsia" w:cstheme="minorEastAsia"/>
          <w:sz w:val="20"/>
          <w:szCs w:val="20"/>
        </w:rPr>
      </w:pPr>
      <w:r>
        <w:rPr>
          <w:rFonts w:hint="eastAsia" w:asciiTheme="minorEastAsia" w:hAnsiTheme="minorEastAsia" w:cstheme="minorEastAsia"/>
          <w:spacing w:val="-9"/>
          <w:sz w:val="20"/>
          <w:szCs w:val="20"/>
        </w:rPr>
        <w:t>合同总价(大写):</w:t>
      </w:r>
      <w:r>
        <w:rPr>
          <w:rFonts w:hint="eastAsia" w:asciiTheme="minorEastAsia" w:hAnsiTheme="minorEastAsia" w:cstheme="minorEastAsia"/>
          <w:spacing w:val="-21"/>
          <w:sz w:val="20"/>
          <w:szCs w:val="20"/>
        </w:rPr>
        <w:t xml:space="preserve"> </w:t>
      </w:r>
      <w:r>
        <w:rPr>
          <w:rFonts w:hint="eastAsia" w:asciiTheme="minorEastAsia" w:hAnsiTheme="minorEastAsia" w:cstheme="minorEastAsia"/>
          <w:spacing w:val="-9"/>
          <w:sz w:val="20"/>
          <w:szCs w:val="20"/>
          <w:u w:val="single"/>
        </w:rPr>
        <w:t xml:space="preserve">                     </w:t>
      </w:r>
      <w:r>
        <w:rPr>
          <w:rFonts w:hint="eastAsia" w:asciiTheme="minorEastAsia" w:hAnsiTheme="minorEastAsia" w:cstheme="minorEastAsia"/>
          <w:spacing w:val="-9"/>
          <w:sz w:val="20"/>
          <w:szCs w:val="20"/>
        </w:rPr>
        <w:t>；</w:t>
      </w:r>
    </w:p>
    <w:p>
      <w:pPr>
        <w:spacing w:line="220" w:lineRule="auto"/>
        <w:ind w:left="1443"/>
        <w:rPr>
          <w:rFonts w:asciiTheme="minorEastAsia" w:hAnsiTheme="minorEastAsia" w:cstheme="minorEastAsia"/>
          <w:sz w:val="20"/>
          <w:szCs w:val="20"/>
        </w:rPr>
      </w:pPr>
      <w:r>
        <w:rPr>
          <w:rFonts w:hint="eastAsia" w:asciiTheme="minorEastAsia" w:hAnsiTheme="minorEastAsia" w:cstheme="minorEastAsia"/>
          <w:spacing w:val="3"/>
          <w:sz w:val="20"/>
          <w:szCs w:val="20"/>
        </w:rPr>
        <w:t>(小写):</w:t>
      </w:r>
      <w:r>
        <w:rPr>
          <w:rFonts w:hint="eastAsia" w:asciiTheme="minorEastAsia" w:hAnsiTheme="minorEastAsia" w:cstheme="minorEastAsia"/>
          <w:spacing w:val="-21"/>
          <w:sz w:val="20"/>
          <w:szCs w:val="20"/>
        </w:rPr>
        <w:t xml:space="preserve"> </w:t>
      </w:r>
      <w:r>
        <w:rPr>
          <w:rFonts w:hint="eastAsia" w:asciiTheme="minorEastAsia" w:hAnsiTheme="minorEastAsia" w:cstheme="minorEastAsia"/>
          <w:spacing w:val="3"/>
          <w:sz w:val="20"/>
          <w:szCs w:val="20"/>
          <w:u w:val="single"/>
        </w:rPr>
        <w:t>¥               元</w:t>
      </w:r>
    </w:p>
    <w:p>
      <w:pPr>
        <w:spacing w:before="99" w:line="324" w:lineRule="auto"/>
        <w:ind w:left="593"/>
        <w:rPr>
          <w:rFonts w:asciiTheme="minorEastAsia" w:hAnsiTheme="minorEastAsia" w:cstheme="minorEastAsia"/>
          <w:sz w:val="20"/>
          <w:szCs w:val="20"/>
        </w:rPr>
      </w:pPr>
      <w:r>
        <w:rPr>
          <w:rFonts w:hint="eastAsia" w:asciiTheme="minorEastAsia" w:hAnsiTheme="minorEastAsia" w:cstheme="minorEastAsia"/>
          <w:spacing w:val="1"/>
          <w:sz w:val="20"/>
          <w:szCs w:val="20"/>
        </w:rPr>
        <w:t>合同不含税总价(小写):</w:t>
      </w:r>
      <w:r>
        <w:rPr>
          <w:rFonts w:hint="eastAsia" w:asciiTheme="minorEastAsia" w:hAnsiTheme="minorEastAsia" w:cstheme="minorEastAsia"/>
          <w:spacing w:val="-16"/>
          <w:sz w:val="20"/>
          <w:szCs w:val="20"/>
        </w:rPr>
        <w:t xml:space="preserve"> </w:t>
      </w:r>
      <w:r>
        <w:rPr>
          <w:rFonts w:hint="eastAsia" w:asciiTheme="minorEastAsia" w:hAnsiTheme="minorEastAsia" w:cstheme="minorEastAsia"/>
          <w:spacing w:val="1"/>
          <w:sz w:val="20"/>
          <w:szCs w:val="20"/>
          <w:u w:val="single"/>
        </w:rPr>
        <w:t>¥          元</w:t>
      </w:r>
    </w:p>
    <w:p>
      <w:pPr>
        <w:spacing w:before="1" w:line="219" w:lineRule="auto"/>
        <w:ind w:left="593"/>
        <w:rPr>
          <w:rFonts w:asciiTheme="minorEastAsia" w:hAnsiTheme="minorEastAsia" w:cstheme="minorEastAsia"/>
          <w:sz w:val="20"/>
          <w:szCs w:val="20"/>
        </w:rPr>
      </w:pPr>
      <w:r>
        <w:rPr>
          <w:rFonts w:hint="eastAsia" w:asciiTheme="minorEastAsia" w:hAnsiTheme="minorEastAsia" w:cstheme="minorEastAsia"/>
          <w:spacing w:val="5"/>
          <w:sz w:val="20"/>
          <w:szCs w:val="20"/>
        </w:rPr>
        <w:t>税费(税率3%)</w:t>
      </w:r>
      <w:r>
        <w:rPr>
          <w:rFonts w:hint="eastAsia" w:asciiTheme="minorEastAsia" w:hAnsiTheme="minorEastAsia" w:cstheme="minorEastAsia"/>
          <w:spacing w:val="54"/>
          <w:sz w:val="20"/>
          <w:szCs w:val="20"/>
        </w:rPr>
        <w:t xml:space="preserve"> </w:t>
      </w:r>
      <w:r>
        <w:rPr>
          <w:rFonts w:hint="eastAsia" w:asciiTheme="minorEastAsia" w:hAnsiTheme="minorEastAsia" w:cstheme="minorEastAsia"/>
          <w:spacing w:val="5"/>
          <w:sz w:val="20"/>
          <w:szCs w:val="20"/>
        </w:rPr>
        <w:t>(小写):</w:t>
      </w:r>
      <w:r>
        <w:rPr>
          <w:rFonts w:hint="eastAsia" w:asciiTheme="minorEastAsia" w:hAnsiTheme="minorEastAsia" w:cstheme="minorEastAsia"/>
          <w:spacing w:val="-10"/>
          <w:sz w:val="20"/>
          <w:szCs w:val="20"/>
        </w:rPr>
        <w:t xml:space="preserve"> </w:t>
      </w:r>
      <w:r>
        <w:rPr>
          <w:rFonts w:hint="eastAsia" w:asciiTheme="minorEastAsia" w:hAnsiTheme="minorEastAsia" w:cstheme="minorEastAsia"/>
          <w:spacing w:val="5"/>
          <w:sz w:val="20"/>
          <w:szCs w:val="20"/>
          <w:u w:val="single"/>
        </w:rPr>
        <w:t>¥          元</w:t>
      </w:r>
    </w:p>
    <w:p>
      <w:pPr>
        <w:spacing w:before="111" w:line="218" w:lineRule="auto"/>
        <w:ind w:left="593"/>
        <w:rPr>
          <w:rFonts w:asciiTheme="minorEastAsia" w:hAnsiTheme="minorEastAsia" w:cstheme="minorEastAsia"/>
          <w:sz w:val="20"/>
          <w:szCs w:val="20"/>
        </w:rPr>
      </w:pPr>
      <w:r>
        <w:rPr>
          <w:rFonts w:hint="eastAsia" w:asciiTheme="minorEastAsia" w:hAnsiTheme="minorEastAsia" w:cstheme="minorEastAsia"/>
          <w:spacing w:val="-9"/>
          <w:sz w:val="20"/>
          <w:szCs w:val="20"/>
        </w:rPr>
        <w:t>项目单价：○详见承包人的投标报价书(招标工程);</w:t>
      </w:r>
    </w:p>
    <w:p>
      <w:pPr>
        <w:spacing w:before="114" w:line="218" w:lineRule="auto"/>
        <w:ind w:left="1513"/>
        <w:rPr>
          <w:rFonts w:asciiTheme="minorEastAsia" w:hAnsiTheme="minorEastAsia" w:cstheme="minorEastAsia"/>
          <w:sz w:val="20"/>
          <w:szCs w:val="20"/>
        </w:rPr>
      </w:pPr>
      <w:r>
        <w:rPr>
          <w:rFonts w:hint="eastAsia" w:asciiTheme="minorEastAsia" w:hAnsiTheme="minorEastAsia" w:cstheme="minorEastAsia"/>
          <w:spacing w:val="-11"/>
          <w:sz w:val="20"/>
          <w:szCs w:val="20"/>
        </w:rPr>
        <w:t>□详见经确认的工程量清单报价单或施工图预算书(非招标工程)</w:t>
      </w:r>
    </w:p>
    <w:p>
      <w:pPr>
        <w:spacing w:line="415" w:lineRule="auto"/>
        <w:rPr>
          <w:rFonts w:asciiTheme="minorEastAsia" w:hAnsiTheme="minorEastAsia" w:cstheme="minorEastAsia"/>
          <w:sz w:val="20"/>
          <w:szCs w:val="20"/>
        </w:rPr>
      </w:pPr>
    </w:p>
    <w:p>
      <w:pPr>
        <w:numPr>
          <w:ilvl w:val="0"/>
          <w:numId w:val="5"/>
        </w:numPr>
        <w:spacing w:before="65" w:line="220" w:lineRule="auto"/>
        <w:ind w:left="226"/>
        <w:outlineLvl w:val="0"/>
        <w:rPr>
          <w:rFonts w:asciiTheme="minorEastAsia" w:hAnsiTheme="minorEastAsia" w:cstheme="minorEastAsia"/>
          <w:b/>
          <w:bCs/>
          <w:sz w:val="20"/>
          <w:szCs w:val="20"/>
        </w:rPr>
      </w:pPr>
      <w:r>
        <w:rPr>
          <w:rFonts w:hint="eastAsia" w:asciiTheme="minorEastAsia" w:hAnsiTheme="minorEastAsia" w:cstheme="minorEastAsia"/>
          <w:b/>
          <w:bCs/>
          <w:sz w:val="20"/>
          <w:szCs w:val="20"/>
        </w:rPr>
        <w:t>合同生效日期</w:t>
      </w:r>
    </w:p>
    <w:p>
      <w:pPr>
        <w:spacing w:before="65" w:line="220" w:lineRule="auto"/>
        <w:ind w:firstLine="164" w:firstLineChars="100"/>
        <w:outlineLvl w:val="0"/>
        <w:rPr>
          <w:rFonts w:asciiTheme="minorEastAsia" w:hAnsiTheme="minorEastAsia" w:cstheme="minorEastAsia"/>
          <w:sz w:val="20"/>
          <w:szCs w:val="20"/>
        </w:rPr>
      </w:pPr>
      <w:r>
        <w:rPr>
          <w:rFonts w:hint="eastAsia" w:asciiTheme="minorEastAsia" w:hAnsiTheme="minorEastAsia" w:cstheme="minorEastAsia"/>
          <w:spacing w:val="-18"/>
          <w:sz w:val="20"/>
          <w:szCs w:val="20"/>
        </w:rPr>
        <w:t>本合同订立时间：</w:t>
      </w:r>
      <w:r>
        <w:rPr>
          <w:rFonts w:hint="eastAsia" w:asciiTheme="minorEastAsia" w:hAnsiTheme="minorEastAsia" w:cstheme="minorEastAsia"/>
          <w:spacing w:val="16"/>
          <w:sz w:val="20"/>
          <w:szCs w:val="20"/>
        </w:rPr>
        <w:t xml:space="preserve"> </w:t>
      </w:r>
      <w:r>
        <w:rPr>
          <w:rFonts w:hint="eastAsia" w:asciiTheme="minorEastAsia" w:hAnsiTheme="minorEastAsia" w:cstheme="minorEastAsia"/>
          <w:spacing w:val="1"/>
          <w:sz w:val="20"/>
          <w:szCs w:val="20"/>
          <w:u w:val="single"/>
        </w:rPr>
        <w:t xml:space="preserve">  </w:t>
      </w:r>
      <w:r>
        <w:rPr>
          <w:rFonts w:hint="eastAsia" w:asciiTheme="minorEastAsia" w:hAnsiTheme="minorEastAsia" w:cstheme="minorEastAsia"/>
          <w:spacing w:val="-18"/>
          <w:sz w:val="20"/>
          <w:szCs w:val="20"/>
          <w:u w:val="single"/>
        </w:rPr>
        <w:t>2023</w:t>
      </w:r>
      <w:r>
        <w:rPr>
          <w:rFonts w:hint="eastAsia" w:asciiTheme="minorEastAsia" w:hAnsiTheme="minorEastAsia" w:cstheme="minorEastAsia"/>
          <w:spacing w:val="-18"/>
          <w:sz w:val="20"/>
          <w:szCs w:val="20"/>
        </w:rPr>
        <w:t>年</w:t>
      </w:r>
      <w:r>
        <w:rPr>
          <w:rFonts w:hint="eastAsia" w:asciiTheme="minorEastAsia" w:hAnsiTheme="minorEastAsia" w:cstheme="minorEastAsia"/>
          <w:spacing w:val="78"/>
          <w:sz w:val="20"/>
          <w:szCs w:val="20"/>
          <w:u w:val="single"/>
        </w:rPr>
        <w:t xml:space="preserve"> </w:t>
      </w:r>
      <w:r>
        <w:rPr>
          <w:rFonts w:hint="eastAsia" w:asciiTheme="minorEastAsia" w:hAnsiTheme="minorEastAsia" w:cstheme="minorEastAsia"/>
          <w:spacing w:val="-18"/>
          <w:sz w:val="20"/>
          <w:szCs w:val="20"/>
          <w:u w:val="single"/>
        </w:rPr>
        <w:t>月</w:t>
      </w:r>
      <w:r>
        <w:rPr>
          <w:rFonts w:hint="eastAsia" w:asciiTheme="minorEastAsia" w:hAnsiTheme="minorEastAsia" w:cstheme="minorEastAsia"/>
          <w:spacing w:val="14"/>
          <w:sz w:val="20"/>
          <w:szCs w:val="20"/>
          <w:u w:val="single"/>
        </w:rPr>
        <w:t xml:space="preserve">    </w:t>
      </w:r>
      <w:r>
        <w:rPr>
          <w:rFonts w:hint="eastAsia" w:asciiTheme="minorEastAsia" w:hAnsiTheme="minorEastAsia" w:cstheme="minorEastAsia"/>
          <w:spacing w:val="-18"/>
          <w:sz w:val="20"/>
          <w:szCs w:val="20"/>
          <w:u w:val="single"/>
        </w:rPr>
        <w:t>日</w:t>
      </w:r>
    </w:p>
    <w:p>
      <w:pPr>
        <w:spacing w:before="129" w:line="222" w:lineRule="auto"/>
        <w:ind w:firstLine="162" w:firstLineChars="100"/>
        <w:rPr>
          <w:rFonts w:asciiTheme="minorEastAsia" w:hAnsiTheme="minorEastAsia" w:cstheme="minorEastAsia"/>
          <w:sz w:val="20"/>
          <w:szCs w:val="20"/>
        </w:rPr>
      </w:pPr>
      <w:r>
        <w:rPr>
          <w:rFonts w:hint="eastAsia" w:asciiTheme="minorEastAsia" w:hAnsiTheme="minorEastAsia" w:cstheme="minorEastAsia"/>
          <w:spacing w:val="-19"/>
          <w:sz w:val="20"/>
          <w:szCs w:val="20"/>
        </w:rPr>
        <w:t>本合同订立地点：</w:t>
      </w:r>
      <w:r>
        <w:rPr>
          <w:rFonts w:hint="eastAsia" w:asciiTheme="minorEastAsia" w:hAnsiTheme="minorEastAsia" w:cstheme="minorEastAsia"/>
          <w:spacing w:val="32"/>
          <w:sz w:val="20"/>
          <w:szCs w:val="20"/>
        </w:rPr>
        <w:t xml:space="preserve"> </w:t>
      </w:r>
      <w:r>
        <w:rPr>
          <w:rFonts w:hint="eastAsia" w:asciiTheme="minorEastAsia" w:hAnsiTheme="minorEastAsia" w:cstheme="minorEastAsia"/>
          <w:spacing w:val="-19"/>
          <w:sz w:val="20"/>
          <w:szCs w:val="20"/>
          <w:u w:val="single"/>
        </w:rPr>
        <w:t>广州市越秀区</w:t>
      </w:r>
    </w:p>
    <w:p>
      <w:pPr>
        <w:spacing w:before="129" w:line="222" w:lineRule="auto"/>
        <w:ind w:firstLine="178" w:firstLineChars="100"/>
        <w:rPr>
          <w:rFonts w:asciiTheme="minorEastAsia" w:hAnsiTheme="minorEastAsia" w:cstheme="minorEastAsia"/>
          <w:sz w:val="20"/>
          <w:szCs w:val="20"/>
        </w:rPr>
      </w:pPr>
      <w:r>
        <w:rPr>
          <w:rFonts w:hint="eastAsia" w:asciiTheme="minorEastAsia" w:hAnsiTheme="minorEastAsia" w:cstheme="minorEastAsia"/>
          <w:spacing w:val="-11"/>
          <w:sz w:val="20"/>
          <w:szCs w:val="20"/>
        </w:rPr>
        <w:t>合同双方当事人约定本合同自双方签字、盖章后生效。</w:t>
      </w:r>
    </w:p>
    <w:p>
      <w:pPr>
        <w:spacing w:line="452" w:lineRule="auto"/>
        <w:rPr>
          <w:rFonts w:asciiTheme="minorEastAsia" w:hAnsiTheme="minorEastAsia" w:cstheme="minorEastAsia"/>
          <w:sz w:val="20"/>
          <w:szCs w:val="20"/>
        </w:rPr>
      </w:pPr>
    </w:p>
    <w:p>
      <w:pPr>
        <w:spacing w:before="74" w:line="220" w:lineRule="auto"/>
        <w:outlineLvl w:val="0"/>
        <w:rPr>
          <w:rFonts w:asciiTheme="minorEastAsia" w:hAnsiTheme="minorEastAsia" w:cstheme="minorEastAsia"/>
          <w:sz w:val="20"/>
          <w:szCs w:val="20"/>
        </w:rPr>
      </w:pPr>
      <w:r>
        <w:rPr>
          <w:rFonts w:hint="eastAsia" w:asciiTheme="minorEastAsia" w:hAnsiTheme="minorEastAsia" w:cstheme="minorEastAsia"/>
          <w:b/>
          <w:bCs/>
          <w:spacing w:val="-20"/>
          <w:sz w:val="20"/>
          <w:szCs w:val="20"/>
        </w:rPr>
        <w:t>七、双方约定</w:t>
      </w:r>
    </w:p>
    <w:p>
      <w:pPr>
        <w:spacing w:before="126" w:line="222" w:lineRule="auto"/>
        <w:rPr>
          <w:rFonts w:asciiTheme="minorEastAsia" w:hAnsiTheme="minorEastAsia" w:cstheme="minorEastAsia"/>
          <w:sz w:val="20"/>
          <w:szCs w:val="20"/>
        </w:rPr>
      </w:pPr>
      <w:r>
        <w:rPr>
          <w:rFonts w:hint="eastAsia" w:asciiTheme="minorEastAsia" w:hAnsiTheme="minorEastAsia" w:cstheme="minorEastAsia"/>
          <w:spacing w:val="-9"/>
          <w:sz w:val="20"/>
          <w:szCs w:val="20"/>
        </w:rPr>
        <w:t>第1条</w:t>
      </w:r>
      <w:r>
        <w:rPr>
          <w:rFonts w:hint="eastAsia" w:asciiTheme="minorEastAsia" w:hAnsiTheme="minorEastAsia" w:cstheme="minorEastAsia"/>
          <w:spacing w:val="66"/>
          <w:sz w:val="20"/>
          <w:szCs w:val="20"/>
        </w:rPr>
        <w:t xml:space="preserve"> </w:t>
      </w:r>
      <w:r>
        <w:rPr>
          <w:rFonts w:hint="eastAsia" w:asciiTheme="minorEastAsia" w:hAnsiTheme="minorEastAsia" w:cstheme="minorEastAsia"/>
          <w:spacing w:val="-9"/>
          <w:sz w:val="20"/>
          <w:szCs w:val="20"/>
        </w:rPr>
        <w:t>发包方、承包方驻工地代表</w:t>
      </w:r>
    </w:p>
    <w:p>
      <w:pPr>
        <w:spacing w:before="119" w:line="222" w:lineRule="auto"/>
        <w:rPr>
          <w:rFonts w:asciiTheme="minorEastAsia" w:hAnsiTheme="minorEastAsia" w:cstheme="minorEastAsia"/>
          <w:sz w:val="20"/>
          <w:szCs w:val="20"/>
        </w:rPr>
      </w:pPr>
      <w:r>
        <w:rPr>
          <w:rFonts w:hint="eastAsia" w:asciiTheme="minorEastAsia" w:hAnsiTheme="minorEastAsia" w:cstheme="minorEastAsia"/>
          <w:spacing w:val="-34"/>
          <w:sz w:val="20"/>
          <w:szCs w:val="20"/>
        </w:rPr>
        <w:t>发包方驻场代表：</w:t>
      </w:r>
      <w:r>
        <w:rPr>
          <w:rFonts w:hint="eastAsia" w:asciiTheme="minorEastAsia" w:hAnsiTheme="minorEastAsia" w:cstheme="minorEastAsia"/>
          <w:spacing w:val="-1"/>
          <w:sz w:val="20"/>
          <w:szCs w:val="20"/>
        </w:rPr>
        <w:t xml:space="preserve"> </w:t>
      </w:r>
      <w:r>
        <w:rPr>
          <w:rFonts w:hint="eastAsia" w:asciiTheme="minorEastAsia" w:hAnsiTheme="minorEastAsia" w:cstheme="minorEastAsia"/>
          <w:spacing w:val="-34"/>
          <w:sz w:val="20"/>
          <w:szCs w:val="20"/>
          <w:u w:val="single"/>
        </w:rPr>
        <w:t xml:space="preserve">                    ；</w:t>
      </w:r>
      <w:r>
        <w:rPr>
          <w:rFonts w:hint="eastAsia" w:asciiTheme="minorEastAsia" w:hAnsiTheme="minorEastAsia" w:cstheme="minorEastAsia"/>
          <w:sz w:val="20"/>
          <w:szCs w:val="20"/>
          <w:u w:val="single"/>
        </w:rPr>
        <w:t xml:space="preserve"> </w:t>
      </w:r>
    </w:p>
    <w:p>
      <w:pPr>
        <w:spacing w:before="120" w:line="222" w:lineRule="auto"/>
        <w:rPr>
          <w:rFonts w:asciiTheme="minorEastAsia" w:hAnsiTheme="minorEastAsia" w:cstheme="minorEastAsia"/>
          <w:sz w:val="20"/>
          <w:szCs w:val="20"/>
          <w:u w:val="single"/>
        </w:rPr>
      </w:pPr>
      <w:r>
        <w:rPr>
          <w:rFonts w:hint="eastAsia" w:asciiTheme="minorEastAsia" w:hAnsiTheme="minorEastAsia" w:cstheme="minorEastAsia"/>
          <w:spacing w:val="-3"/>
          <w:sz w:val="20"/>
          <w:szCs w:val="20"/>
        </w:rPr>
        <w:t>承包方驻场代表(项目经理):</w:t>
      </w:r>
      <w:r>
        <w:rPr>
          <w:rFonts w:hint="eastAsia" w:asciiTheme="minorEastAsia" w:hAnsiTheme="minorEastAsia" w:cstheme="minorEastAsia"/>
          <w:spacing w:val="-37"/>
          <w:sz w:val="20"/>
          <w:szCs w:val="20"/>
        </w:rPr>
        <w:t xml:space="preserve"> </w:t>
      </w:r>
      <w:r>
        <w:rPr>
          <w:rFonts w:hint="eastAsia" w:asciiTheme="minorEastAsia" w:hAnsiTheme="minorEastAsia" w:cstheme="minorEastAsia"/>
          <w:spacing w:val="-37"/>
          <w:sz w:val="20"/>
          <w:szCs w:val="20"/>
          <w:u w:val="single"/>
        </w:rPr>
        <w:t xml:space="preserve">         </w:t>
      </w:r>
    </w:p>
    <w:p>
      <w:pPr>
        <w:spacing w:line="379" w:lineRule="auto"/>
        <w:rPr>
          <w:rFonts w:asciiTheme="minorEastAsia" w:hAnsiTheme="minorEastAsia" w:cstheme="minorEastAsia"/>
          <w:sz w:val="20"/>
          <w:szCs w:val="20"/>
        </w:rPr>
      </w:pPr>
    </w:p>
    <w:p>
      <w:pPr>
        <w:spacing w:before="65" w:line="220" w:lineRule="auto"/>
        <w:ind w:left="326"/>
        <w:rPr>
          <w:rFonts w:asciiTheme="minorEastAsia" w:hAnsiTheme="minorEastAsia" w:cstheme="minorEastAsia"/>
          <w:sz w:val="20"/>
          <w:szCs w:val="20"/>
        </w:rPr>
      </w:pPr>
      <w:r>
        <w:rPr>
          <w:rFonts w:hint="eastAsia" w:asciiTheme="minorEastAsia" w:hAnsiTheme="minorEastAsia" w:cstheme="minorEastAsia"/>
          <w:spacing w:val="-1"/>
          <w:sz w:val="20"/>
          <w:szCs w:val="20"/>
        </w:rPr>
        <w:t>第2条</w:t>
      </w:r>
      <w:r>
        <w:rPr>
          <w:rFonts w:hint="eastAsia" w:asciiTheme="minorEastAsia" w:hAnsiTheme="minorEastAsia" w:cstheme="minorEastAsia"/>
          <w:spacing w:val="59"/>
          <w:sz w:val="20"/>
          <w:szCs w:val="20"/>
        </w:rPr>
        <w:t xml:space="preserve"> </w:t>
      </w:r>
      <w:r>
        <w:rPr>
          <w:rFonts w:hint="eastAsia" w:asciiTheme="minorEastAsia" w:hAnsiTheme="minorEastAsia" w:cstheme="minorEastAsia"/>
          <w:spacing w:val="-1"/>
          <w:sz w:val="20"/>
          <w:szCs w:val="20"/>
        </w:rPr>
        <w:t>发包方工作</w:t>
      </w:r>
    </w:p>
    <w:p>
      <w:pPr>
        <w:spacing w:before="132" w:line="290" w:lineRule="auto"/>
        <w:ind w:left="1035" w:right="933" w:hanging="549"/>
        <w:rPr>
          <w:rFonts w:asciiTheme="minorEastAsia" w:hAnsiTheme="minorEastAsia" w:cstheme="minorEastAsia"/>
          <w:sz w:val="20"/>
          <w:szCs w:val="20"/>
        </w:rPr>
      </w:pPr>
      <w:r>
        <w:rPr>
          <w:rFonts w:hint="eastAsia" w:asciiTheme="minorEastAsia" w:hAnsiTheme="minorEastAsia" w:cstheme="minorEastAsia"/>
          <w:spacing w:val="-17"/>
          <w:sz w:val="20"/>
          <w:szCs w:val="20"/>
        </w:rPr>
        <w:t>2.1</w:t>
      </w:r>
      <w:r>
        <w:rPr>
          <w:rFonts w:hint="eastAsia" w:asciiTheme="minorEastAsia" w:hAnsiTheme="minorEastAsia" w:cstheme="minorEastAsia"/>
          <w:spacing w:val="26"/>
          <w:sz w:val="20"/>
          <w:szCs w:val="20"/>
        </w:rPr>
        <w:t xml:space="preserve">  </w:t>
      </w:r>
      <w:r>
        <w:rPr>
          <w:rFonts w:hint="eastAsia" w:asciiTheme="minorEastAsia" w:hAnsiTheme="minorEastAsia" w:cstheme="minorEastAsia"/>
          <w:spacing w:val="-17"/>
          <w:sz w:val="20"/>
          <w:szCs w:val="20"/>
        </w:rPr>
        <w:t>开工前办理完毕土地征用，青苗、树木赔偿，坟地迁移，房屋、构筑物拆迁，地上</w:t>
      </w:r>
      <w:r>
        <w:rPr>
          <w:rFonts w:hint="eastAsia" w:asciiTheme="minorEastAsia" w:hAnsiTheme="minorEastAsia" w:cstheme="minorEastAsia"/>
          <w:spacing w:val="1"/>
          <w:sz w:val="20"/>
          <w:szCs w:val="20"/>
        </w:rPr>
        <w:t xml:space="preserve"> </w:t>
      </w:r>
      <w:r>
        <w:rPr>
          <w:rFonts w:hint="eastAsia" w:asciiTheme="minorEastAsia" w:hAnsiTheme="minorEastAsia" w:cstheme="minorEastAsia"/>
          <w:spacing w:val="-18"/>
          <w:sz w:val="20"/>
          <w:szCs w:val="20"/>
        </w:rPr>
        <w:t>及架空、地下障碍物清除，将施工所需水、电线路、道路</w:t>
      </w:r>
      <w:r>
        <w:rPr>
          <w:rFonts w:hint="eastAsia" w:asciiTheme="minorEastAsia" w:hAnsiTheme="minorEastAsia" w:cstheme="minorEastAsia"/>
          <w:spacing w:val="-19"/>
          <w:sz w:val="20"/>
          <w:szCs w:val="20"/>
        </w:rPr>
        <w:t>接通至施工现场，并保证</w:t>
      </w:r>
      <w:r>
        <w:rPr>
          <w:rFonts w:hint="eastAsia" w:asciiTheme="minorEastAsia" w:hAnsiTheme="minorEastAsia" w:cstheme="minorEastAsia"/>
          <w:sz w:val="20"/>
          <w:szCs w:val="20"/>
        </w:rPr>
        <w:t xml:space="preserve"> </w:t>
      </w:r>
      <w:r>
        <w:rPr>
          <w:rFonts w:hint="eastAsia" w:asciiTheme="minorEastAsia" w:hAnsiTheme="minorEastAsia" w:cstheme="minorEastAsia"/>
          <w:spacing w:val="-20"/>
          <w:sz w:val="20"/>
          <w:szCs w:val="20"/>
        </w:rPr>
        <w:t>施工期间的需要。</w:t>
      </w:r>
    </w:p>
    <w:p>
      <w:pPr>
        <w:spacing w:before="107" w:line="274" w:lineRule="auto"/>
        <w:ind w:left="1035" w:right="932" w:hanging="549"/>
        <w:rPr>
          <w:rFonts w:asciiTheme="minorEastAsia" w:hAnsiTheme="minorEastAsia" w:cstheme="minorEastAsia"/>
          <w:sz w:val="20"/>
          <w:szCs w:val="20"/>
        </w:rPr>
      </w:pPr>
      <w:r>
        <w:rPr>
          <w:rFonts w:hint="eastAsia" w:asciiTheme="minorEastAsia" w:hAnsiTheme="minorEastAsia" w:cstheme="minorEastAsia"/>
          <w:spacing w:val="-17"/>
          <w:sz w:val="20"/>
          <w:szCs w:val="20"/>
        </w:rPr>
        <w:t>2.2</w:t>
      </w:r>
      <w:r>
        <w:rPr>
          <w:rFonts w:hint="eastAsia" w:asciiTheme="minorEastAsia" w:hAnsiTheme="minorEastAsia" w:cstheme="minorEastAsia"/>
          <w:spacing w:val="27"/>
          <w:sz w:val="20"/>
          <w:szCs w:val="20"/>
        </w:rPr>
        <w:t xml:space="preserve">  </w:t>
      </w:r>
      <w:r>
        <w:rPr>
          <w:rFonts w:hint="eastAsia" w:asciiTheme="minorEastAsia" w:hAnsiTheme="minorEastAsia" w:cstheme="minorEastAsia"/>
          <w:spacing w:val="-17"/>
          <w:sz w:val="20"/>
          <w:szCs w:val="20"/>
        </w:rPr>
        <w:t>依照国家、省、市相关规定将有关工程资料报送属地镇、街办理备案手续，取得开</w:t>
      </w:r>
      <w:r>
        <w:rPr>
          <w:rFonts w:hint="eastAsia" w:asciiTheme="minorEastAsia" w:hAnsiTheme="minorEastAsia" w:cstheme="minorEastAsia"/>
          <w:spacing w:val="1"/>
          <w:sz w:val="20"/>
          <w:szCs w:val="20"/>
        </w:rPr>
        <w:t xml:space="preserve"> </w:t>
      </w:r>
      <w:r>
        <w:rPr>
          <w:rFonts w:hint="eastAsia" w:asciiTheme="minorEastAsia" w:hAnsiTheme="minorEastAsia" w:cstheme="minorEastAsia"/>
          <w:spacing w:val="-24"/>
          <w:sz w:val="20"/>
          <w:szCs w:val="20"/>
        </w:rPr>
        <w:t>工备案证明，领取施工标识牌。</w:t>
      </w:r>
    </w:p>
    <w:p>
      <w:pPr>
        <w:spacing w:before="106" w:line="272" w:lineRule="auto"/>
        <w:ind w:left="1035" w:right="897" w:hanging="549"/>
        <w:rPr>
          <w:rFonts w:asciiTheme="minorEastAsia" w:hAnsiTheme="minorEastAsia" w:cstheme="minorEastAsia"/>
          <w:sz w:val="20"/>
          <w:szCs w:val="20"/>
        </w:rPr>
      </w:pPr>
      <w:r>
        <w:rPr>
          <w:rFonts w:hint="eastAsia" w:asciiTheme="minorEastAsia" w:hAnsiTheme="minorEastAsia" w:cstheme="minorEastAsia"/>
          <w:spacing w:val="-16"/>
          <w:sz w:val="20"/>
          <w:szCs w:val="20"/>
        </w:rPr>
        <w:t>2.3</w:t>
      </w:r>
      <w:r>
        <w:rPr>
          <w:rFonts w:hint="eastAsia" w:asciiTheme="minorEastAsia" w:hAnsiTheme="minorEastAsia" w:cstheme="minorEastAsia"/>
          <w:spacing w:val="25"/>
          <w:sz w:val="20"/>
          <w:szCs w:val="20"/>
        </w:rPr>
        <w:t xml:space="preserve">  </w:t>
      </w:r>
      <w:r>
        <w:rPr>
          <w:rFonts w:hint="eastAsia" w:asciiTheme="minorEastAsia" w:hAnsiTheme="minorEastAsia" w:cstheme="minorEastAsia"/>
          <w:spacing w:val="-16"/>
          <w:sz w:val="20"/>
          <w:szCs w:val="20"/>
        </w:rPr>
        <w:t>向承包方提供施工现场工程地质和地下管网线路资料，提交办理有关证件、批件的</w:t>
      </w:r>
      <w:r>
        <w:rPr>
          <w:rFonts w:hint="eastAsia" w:asciiTheme="minorEastAsia" w:hAnsiTheme="minorEastAsia" w:cstheme="minorEastAsia"/>
          <w:spacing w:val="1"/>
          <w:sz w:val="20"/>
          <w:szCs w:val="20"/>
        </w:rPr>
        <w:t xml:space="preserve"> </w:t>
      </w:r>
      <w:r>
        <w:rPr>
          <w:rFonts w:hint="eastAsia" w:asciiTheme="minorEastAsia" w:hAnsiTheme="minorEastAsia" w:cstheme="minorEastAsia"/>
          <w:spacing w:val="-18"/>
          <w:sz w:val="20"/>
          <w:szCs w:val="20"/>
        </w:rPr>
        <w:t>合法手续，将水准点与坐标控制点位置以书面形式</w:t>
      </w:r>
      <w:r>
        <w:rPr>
          <w:rFonts w:hint="eastAsia" w:asciiTheme="minorEastAsia" w:hAnsiTheme="minorEastAsia" w:cstheme="minorEastAsia"/>
          <w:spacing w:val="-19"/>
          <w:sz w:val="20"/>
          <w:szCs w:val="20"/>
        </w:rPr>
        <w:t>提交给承包方，并于现场交验。</w:t>
      </w:r>
    </w:p>
    <w:p>
      <w:pPr>
        <w:spacing w:before="112" w:line="271" w:lineRule="auto"/>
        <w:ind w:left="1035" w:right="980" w:hanging="620"/>
        <w:rPr>
          <w:rFonts w:asciiTheme="minorEastAsia" w:hAnsiTheme="minorEastAsia" w:cstheme="minorEastAsia"/>
          <w:sz w:val="20"/>
          <w:szCs w:val="20"/>
        </w:rPr>
      </w:pPr>
      <w:r>
        <w:rPr>
          <w:rFonts w:hint="eastAsia" w:asciiTheme="minorEastAsia" w:hAnsiTheme="minorEastAsia" w:cstheme="minorEastAsia"/>
          <w:spacing w:val="-17"/>
          <w:sz w:val="20"/>
          <w:szCs w:val="20"/>
        </w:rPr>
        <w:t>2.4</w:t>
      </w:r>
      <w:r>
        <w:rPr>
          <w:rFonts w:hint="eastAsia" w:asciiTheme="minorEastAsia" w:hAnsiTheme="minorEastAsia" w:cstheme="minorEastAsia"/>
          <w:spacing w:val="38"/>
          <w:sz w:val="20"/>
          <w:szCs w:val="20"/>
        </w:rPr>
        <w:t xml:space="preserve">  </w:t>
      </w:r>
      <w:r>
        <w:rPr>
          <w:rFonts w:hint="eastAsia" w:asciiTheme="minorEastAsia" w:hAnsiTheme="minorEastAsia" w:cstheme="minorEastAsia"/>
          <w:spacing w:val="-17"/>
          <w:sz w:val="20"/>
          <w:szCs w:val="20"/>
        </w:rPr>
        <w:t>办理施工许可证及其他施工所需证件、批件和临时用地、停水、停电、中断道路交</w:t>
      </w:r>
      <w:r>
        <w:rPr>
          <w:rFonts w:hint="eastAsia" w:asciiTheme="minorEastAsia" w:hAnsiTheme="minorEastAsia" w:cstheme="minorEastAsia"/>
          <w:spacing w:val="1"/>
          <w:sz w:val="20"/>
          <w:szCs w:val="20"/>
        </w:rPr>
        <w:t xml:space="preserve"> </w:t>
      </w:r>
      <w:r>
        <w:rPr>
          <w:rFonts w:hint="eastAsia" w:asciiTheme="minorEastAsia" w:hAnsiTheme="minorEastAsia" w:cstheme="minorEastAsia"/>
          <w:spacing w:val="-12"/>
          <w:sz w:val="20"/>
          <w:szCs w:val="20"/>
        </w:rPr>
        <w:t>通、爆破作业等的申请批准手续(证明承包人自身资质的证件除外)。</w:t>
      </w:r>
    </w:p>
    <w:p>
      <w:pPr>
        <w:spacing w:before="113" w:line="271" w:lineRule="auto"/>
        <w:ind w:left="1035" w:right="926" w:hanging="549"/>
        <w:rPr>
          <w:rFonts w:asciiTheme="minorEastAsia" w:hAnsiTheme="minorEastAsia" w:cstheme="minorEastAsia"/>
          <w:sz w:val="20"/>
          <w:szCs w:val="20"/>
        </w:rPr>
      </w:pPr>
      <w:r>
        <w:rPr>
          <w:rFonts w:hint="eastAsia" w:asciiTheme="minorEastAsia" w:hAnsiTheme="minorEastAsia" w:cstheme="minorEastAsia"/>
          <w:spacing w:val="-16"/>
          <w:sz w:val="20"/>
          <w:szCs w:val="20"/>
        </w:rPr>
        <w:t>2.5</w:t>
      </w:r>
      <w:r>
        <w:rPr>
          <w:rFonts w:hint="eastAsia" w:asciiTheme="minorEastAsia" w:hAnsiTheme="minorEastAsia" w:cstheme="minorEastAsia"/>
          <w:spacing w:val="19"/>
          <w:sz w:val="20"/>
          <w:szCs w:val="20"/>
        </w:rPr>
        <w:t xml:space="preserve">  </w:t>
      </w:r>
      <w:r>
        <w:rPr>
          <w:rFonts w:hint="eastAsia" w:asciiTheme="minorEastAsia" w:hAnsiTheme="minorEastAsia" w:cstheme="minorEastAsia"/>
          <w:spacing w:val="-16"/>
          <w:sz w:val="20"/>
          <w:szCs w:val="20"/>
        </w:rPr>
        <w:t>协调、处理施工现场周围建筑物、构筑物(含文物保护建筑)、古树名木和地下管</w:t>
      </w:r>
      <w:r>
        <w:rPr>
          <w:rFonts w:hint="eastAsia" w:asciiTheme="minorEastAsia" w:hAnsiTheme="minorEastAsia" w:cstheme="minorEastAsia"/>
          <w:spacing w:val="-17"/>
          <w:sz w:val="20"/>
          <w:szCs w:val="20"/>
        </w:rPr>
        <w:t>线</w:t>
      </w:r>
      <w:r>
        <w:rPr>
          <w:rFonts w:hint="eastAsia" w:asciiTheme="minorEastAsia" w:hAnsiTheme="minorEastAsia" w:cstheme="minorEastAsia"/>
          <w:spacing w:val="1"/>
          <w:sz w:val="20"/>
          <w:szCs w:val="20"/>
        </w:rPr>
        <w:t xml:space="preserve"> </w:t>
      </w:r>
      <w:r>
        <w:rPr>
          <w:rFonts w:hint="eastAsia" w:asciiTheme="minorEastAsia" w:hAnsiTheme="minorEastAsia" w:cstheme="minorEastAsia"/>
          <w:spacing w:val="-18"/>
          <w:sz w:val="20"/>
          <w:szCs w:val="20"/>
        </w:rPr>
        <w:t>的保护及施工扰民问题，并承担有关费用。</w:t>
      </w:r>
    </w:p>
    <w:p>
      <w:pPr>
        <w:spacing w:before="110" w:line="273" w:lineRule="auto"/>
        <w:ind w:left="1035" w:right="931" w:hanging="549"/>
        <w:rPr>
          <w:rFonts w:asciiTheme="minorEastAsia" w:hAnsiTheme="minorEastAsia" w:cstheme="minorEastAsia"/>
          <w:sz w:val="20"/>
          <w:szCs w:val="20"/>
        </w:rPr>
      </w:pPr>
      <w:r>
        <w:rPr>
          <w:rFonts w:hint="eastAsia" w:asciiTheme="minorEastAsia" w:hAnsiTheme="minorEastAsia" w:cstheme="minorEastAsia"/>
          <w:spacing w:val="-17"/>
          <w:sz w:val="20"/>
          <w:szCs w:val="20"/>
        </w:rPr>
        <w:t>2.6</w:t>
      </w:r>
      <w:r>
        <w:rPr>
          <w:rFonts w:hint="eastAsia" w:asciiTheme="minorEastAsia" w:hAnsiTheme="minorEastAsia" w:cstheme="minorEastAsia"/>
          <w:spacing w:val="28"/>
          <w:sz w:val="20"/>
          <w:szCs w:val="20"/>
        </w:rPr>
        <w:t xml:space="preserve">  </w:t>
      </w:r>
      <w:r>
        <w:rPr>
          <w:rFonts w:hint="eastAsia" w:asciiTheme="minorEastAsia" w:hAnsiTheme="minorEastAsia" w:cstheme="minorEastAsia"/>
          <w:spacing w:val="-17"/>
          <w:sz w:val="20"/>
          <w:szCs w:val="20"/>
        </w:rPr>
        <w:t>凡在有毒有害环境中施工时，发包方按有关规定提供相应的防护措施，并承担相关</w:t>
      </w:r>
      <w:r>
        <w:rPr>
          <w:rFonts w:hint="eastAsia" w:asciiTheme="minorEastAsia" w:hAnsiTheme="minorEastAsia" w:cstheme="minorEastAsia"/>
          <w:sz w:val="20"/>
          <w:szCs w:val="20"/>
        </w:rPr>
        <w:t xml:space="preserve"> </w:t>
      </w:r>
      <w:r>
        <w:rPr>
          <w:rFonts w:hint="eastAsia" w:asciiTheme="minorEastAsia" w:hAnsiTheme="minorEastAsia" w:cstheme="minorEastAsia"/>
          <w:spacing w:val="-19"/>
          <w:sz w:val="20"/>
          <w:szCs w:val="20"/>
        </w:rPr>
        <w:t>的经济支出。</w:t>
      </w:r>
    </w:p>
    <w:p>
      <w:pPr>
        <w:spacing w:before="110" w:line="220" w:lineRule="auto"/>
        <w:ind w:left="486"/>
        <w:rPr>
          <w:rFonts w:asciiTheme="minorEastAsia" w:hAnsiTheme="minorEastAsia" w:cstheme="minorEastAsia"/>
          <w:sz w:val="20"/>
          <w:szCs w:val="20"/>
        </w:rPr>
      </w:pPr>
      <w:r>
        <w:rPr>
          <w:rFonts w:hint="eastAsia" w:asciiTheme="minorEastAsia" w:hAnsiTheme="minorEastAsia" w:cstheme="minorEastAsia"/>
          <w:spacing w:val="-17"/>
          <w:sz w:val="20"/>
          <w:szCs w:val="20"/>
        </w:rPr>
        <w:t>2.7</w:t>
      </w:r>
      <w:r>
        <w:rPr>
          <w:rFonts w:hint="eastAsia" w:asciiTheme="minorEastAsia" w:hAnsiTheme="minorEastAsia" w:cstheme="minorEastAsia"/>
          <w:spacing w:val="41"/>
          <w:sz w:val="20"/>
          <w:szCs w:val="20"/>
        </w:rPr>
        <w:t xml:space="preserve">  </w:t>
      </w:r>
      <w:r>
        <w:rPr>
          <w:rFonts w:hint="eastAsia" w:asciiTheme="minorEastAsia" w:hAnsiTheme="minorEastAsia" w:cstheme="minorEastAsia"/>
          <w:spacing w:val="-17"/>
          <w:sz w:val="20"/>
          <w:szCs w:val="20"/>
        </w:rPr>
        <w:t>发包方不按合同约定完成工作造成施工损失，应承担经济责任，工期相应顺延，</w:t>
      </w:r>
    </w:p>
    <w:p>
      <w:pPr>
        <w:spacing w:before="112" w:line="219" w:lineRule="auto"/>
        <w:ind w:left="486"/>
        <w:rPr>
          <w:rFonts w:asciiTheme="minorEastAsia" w:hAnsiTheme="minorEastAsia" w:cstheme="minorEastAsia"/>
          <w:sz w:val="20"/>
          <w:szCs w:val="20"/>
        </w:rPr>
      </w:pPr>
      <w:r>
        <w:rPr>
          <w:rFonts w:hint="eastAsia" w:asciiTheme="minorEastAsia" w:hAnsiTheme="minorEastAsia" w:cstheme="minorEastAsia"/>
          <w:spacing w:val="-16"/>
          <w:sz w:val="20"/>
          <w:szCs w:val="20"/>
        </w:rPr>
        <w:t>2.8</w:t>
      </w:r>
      <w:r>
        <w:rPr>
          <w:rFonts w:hint="eastAsia" w:asciiTheme="minorEastAsia" w:hAnsiTheme="minorEastAsia" w:cstheme="minorEastAsia"/>
          <w:spacing w:val="33"/>
          <w:sz w:val="20"/>
          <w:szCs w:val="20"/>
        </w:rPr>
        <w:t xml:space="preserve">  </w:t>
      </w:r>
      <w:r>
        <w:rPr>
          <w:rFonts w:hint="eastAsia" w:asciiTheme="minorEastAsia" w:hAnsiTheme="minorEastAsia" w:cstheme="minorEastAsia"/>
          <w:spacing w:val="-16"/>
          <w:sz w:val="20"/>
          <w:szCs w:val="20"/>
        </w:rPr>
        <w:t>发包人应做的其他工作，双方在专用条款内约定。</w:t>
      </w:r>
    </w:p>
    <w:p>
      <w:pPr>
        <w:spacing w:line="425" w:lineRule="auto"/>
        <w:rPr>
          <w:rFonts w:asciiTheme="minorEastAsia" w:hAnsiTheme="minorEastAsia" w:cstheme="minorEastAsia"/>
          <w:sz w:val="20"/>
          <w:szCs w:val="20"/>
        </w:rPr>
      </w:pPr>
    </w:p>
    <w:p>
      <w:pPr>
        <w:spacing w:before="65" w:line="220" w:lineRule="auto"/>
        <w:ind w:left="326"/>
        <w:rPr>
          <w:rFonts w:asciiTheme="minorEastAsia" w:hAnsiTheme="minorEastAsia" w:cstheme="minorEastAsia"/>
          <w:sz w:val="20"/>
          <w:szCs w:val="20"/>
        </w:rPr>
      </w:pPr>
      <w:r>
        <w:rPr>
          <w:rFonts w:hint="eastAsia" w:asciiTheme="minorEastAsia" w:hAnsiTheme="minorEastAsia" w:cstheme="minorEastAsia"/>
          <w:spacing w:val="-1"/>
          <w:sz w:val="20"/>
          <w:szCs w:val="20"/>
        </w:rPr>
        <w:t>第3条</w:t>
      </w:r>
      <w:r>
        <w:rPr>
          <w:rFonts w:hint="eastAsia" w:asciiTheme="minorEastAsia" w:hAnsiTheme="minorEastAsia" w:cstheme="minorEastAsia"/>
          <w:spacing w:val="59"/>
          <w:sz w:val="20"/>
          <w:szCs w:val="20"/>
        </w:rPr>
        <w:t xml:space="preserve"> </w:t>
      </w:r>
      <w:r>
        <w:rPr>
          <w:rFonts w:hint="eastAsia" w:asciiTheme="minorEastAsia" w:hAnsiTheme="minorEastAsia" w:cstheme="minorEastAsia"/>
          <w:spacing w:val="-1"/>
          <w:sz w:val="20"/>
          <w:szCs w:val="20"/>
        </w:rPr>
        <w:t>承包方工作</w:t>
      </w:r>
    </w:p>
    <w:p>
      <w:pPr>
        <w:spacing w:before="133" w:line="271" w:lineRule="auto"/>
        <w:ind w:left="1036" w:right="1191" w:hanging="630"/>
        <w:rPr>
          <w:rFonts w:asciiTheme="minorEastAsia" w:hAnsiTheme="minorEastAsia" w:cstheme="minorEastAsia"/>
          <w:sz w:val="20"/>
          <w:szCs w:val="20"/>
        </w:rPr>
      </w:pPr>
      <w:r>
        <w:rPr>
          <w:rFonts w:hint="eastAsia" w:asciiTheme="minorEastAsia" w:hAnsiTheme="minorEastAsia" w:cstheme="minorEastAsia"/>
          <w:spacing w:val="-17"/>
          <w:sz w:val="20"/>
          <w:szCs w:val="20"/>
        </w:rPr>
        <w:t>3.3</w:t>
      </w:r>
      <w:r>
        <w:rPr>
          <w:rFonts w:hint="eastAsia" w:asciiTheme="minorEastAsia" w:hAnsiTheme="minorEastAsia" w:cstheme="minorEastAsia"/>
          <w:spacing w:val="29"/>
          <w:sz w:val="20"/>
          <w:szCs w:val="20"/>
        </w:rPr>
        <w:t xml:space="preserve">  </w:t>
      </w:r>
      <w:r>
        <w:rPr>
          <w:rFonts w:hint="eastAsia" w:asciiTheme="minorEastAsia" w:hAnsiTheme="minorEastAsia" w:cstheme="minorEastAsia"/>
          <w:spacing w:val="-17"/>
          <w:sz w:val="20"/>
          <w:szCs w:val="20"/>
        </w:rPr>
        <w:t>遵守国家及本市有关部门对施工现场的交通和施工噪音等管理规定，负责安全保</w:t>
      </w:r>
      <w:r>
        <w:rPr>
          <w:rFonts w:hint="eastAsia" w:asciiTheme="minorEastAsia" w:hAnsiTheme="minorEastAsia" w:cstheme="minorEastAsia"/>
          <w:spacing w:val="1"/>
          <w:sz w:val="20"/>
          <w:szCs w:val="20"/>
        </w:rPr>
        <w:t xml:space="preserve"> </w:t>
      </w:r>
      <w:r>
        <w:rPr>
          <w:rFonts w:hint="eastAsia" w:asciiTheme="minorEastAsia" w:hAnsiTheme="minorEastAsia" w:cstheme="minorEastAsia"/>
          <w:spacing w:val="-20"/>
          <w:sz w:val="20"/>
          <w:szCs w:val="20"/>
        </w:rPr>
        <w:t>卫、清洁卫生等各项工作。</w:t>
      </w:r>
    </w:p>
    <w:p>
      <w:pPr>
        <w:spacing w:before="110" w:line="273" w:lineRule="auto"/>
        <w:ind w:left="1036" w:right="1193" w:firstLine="99"/>
        <w:rPr>
          <w:rFonts w:asciiTheme="minorEastAsia" w:hAnsiTheme="minorEastAsia" w:cstheme="minorEastAsia"/>
          <w:sz w:val="20"/>
          <w:szCs w:val="20"/>
        </w:rPr>
      </w:pPr>
      <w:r>
        <w:rPr>
          <w:rFonts w:hint="eastAsia" w:asciiTheme="minorEastAsia" w:hAnsiTheme="minorEastAsia" w:cstheme="minorEastAsia"/>
          <w:spacing w:val="-18"/>
          <w:sz w:val="20"/>
          <w:szCs w:val="20"/>
        </w:rPr>
        <w:t>在施工过程中乙方人员的人身、财产安全及因乙方施工造成的人</w:t>
      </w:r>
      <w:r>
        <w:rPr>
          <w:rFonts w:hint="eastAsia" w:asciiTheme="minorEastAsia" w:hAnsiTheme="minorEastAsia" w:cstheme="minorEastAsia"/>
          <w:spacing w:val="-19"/>
          <w:sz w:val="20"/>
          <w:szCs w:val="20"/>
        </w:rPr>
        <w:t>身、财产、设</w:t>
      </w:r>
      <w:r>
        <w:rPr>
          <w:rFonts w:hint="eastAsia" w:asciiTheme="minorEastAsia" w:hAnsiTheme="minorEastAsia" w:cstheme="minorEastAsia"/>
          <w:sz w:val="20"/>
          <w:szCs w:val="20"/>
        </w:rPr>
        <w:t xml:space="preserve"> </w:t>
      </w:r>
      <w:r>
        <w:rPr>
          <w:rFonts w:hint="eastAsia" w:asciiTheme="minorEastAsia" w:hAnsiTheme="minorEastAsia" w:cstheme="minorEastAsia"/>
          <w:spacing w:val="-20"/>
          <w:sz w:val="20"/>
          <w:szCs w:val="20"/>
        </w:rPr>
        <w:t>备的损害由乙方自行承担。</w:t>
      </w:r>
    </w:p>
    <w:p>
      <w:pPr>
        <w:spacing w:before="109" w:line="290" w:lineRule="auto"/>
        <w:ind w:left="1035" w:right="755" w:hanging="549"/>
        <w:rPr>
          <w:rFonts w:asciiTheme="minorEastAsia" w:hAnsiTheme="minorEastAsia" w:cstheme="minorEastAsia"/>
          <w:spacing w:val="-18"/>
          <w:sz w:val="20"/>
          <w:szCs w:val="20"/>
        </w:rPr>
      </w:pPr>
      <w:r>
        <w:rPr>
          <w:rFonts w:hint="eastAsia" w:asciiTheme="minorEastAsia" w:hAnsiTheme="minorEastAsia" w:cstheme="minorEastAsia"/>
          <w:spacing w:val="-17"/>
          <w:sz w:val="20"/>
          <w:szCs w:val="20"/>
        </w:rPr>
        <w:t>3.4</w:t>
      </w:r>
      <w:r>
        <w:rPr>
          <w:rFonts w:hint="eastAsia" w:asciiTheme="minorEastAsia" w:hAnsiTheme="minorEastAsia" w:cstheme="minorEastAsia"/>
          <w:spacing w:val="32"/>
          <w:sz w:val="20"/>
          <w:szCs w:val="20"/>
        </w:rPr>
        <w:t xml:space="preserve">  </w:t>
      </w:r>
      <w:r>
        <w:rPr>
          <w:rFonts w:hint="eastAsia" w:asciiTheme="minorEastAsia" w:hAnsiTheme="minorEastAsia" w:cstheme="minorEastAsia"/>
          <w:spacing w:val="-17"/>
          <w:sz w:val="20"/>
          <w:szCs w:val="20"/>
        </w:rPr>
        <w:t>做好施工现场周围建筑物、构筑物(含文物保护建筑)、古树名木和地下管线的保护。</w:t>
      </w:r>
      <w:r>
        <w:rPr>
          <w:rFonts w:hint="eastAsia" w:asciiTheme="minorEastAsia" w:hAnsiTheme="minorEastAsia" w:cstheme="minorEastAsia"/>
          <w:spacing w:val="1"/>
          <w:sz w:val="20"/>
          <w:szCs w:val="20"/>
        </w:rPr>
        <w:t xml:space="preserve"> </w:t>
      </w:r>
      <w:r>
        <w:rPr>
          <w:rFonts w:hint="eastAsia" w:asciiTheme="minorEastAsia" w:hAnsiTheme="minorEastAsia" w:cstheme="minorEastAsia"/>
          <w:spacing w:val="-18"/>
          <w:sz w:val="20"/>
          <w:szCs w:val="20"/>
        </w:rPr>
        <w:t>发现地下障碍和文物时，及时报告有关部门并采取有效保护</w:t>
      </w:r>
      <w:r>
        <w:rPr>
          <w:rFonts w:hint="eastAsia" w:asciiTheme="minorEastAsia" w:hAnsiTheme="minorEastAsia" w:cstheme="minorEastAsia"/>
          <w:spacing w:val="-19"/>
          <w:sz w:val="20"/>
          <w:szCs w:val="20"/>
        </w:rPr>
        <w:t>措施，按有关具体规定</w:t>
      </w:r>
      <w:r>
        <w:rPr>
          <w:rFonts w:hint="eastAsia" w:asciiTheme="minorEastAsia" w:hAnsiTheme="minorEastAsia" w:cstheme="minorEastAsia"/>
          <w:sz w:val="20"/>
          <w:szCs w:val="20"/>
        </w:rPr>
        <w:t xml:space="preserve">  </w:t>
      </w:r>
      <w:r>
        <w:rPr>
          <w:rFonts w:hint="eastAsia" w:asciiTheme="minorEastAsia" w:hAnsiTheme="minorEastAsia" w:cstheme="minorEastAsia"/>
          <w:spacing w:val="-18"/>
          <w:sz w:val="20"/>
          <w:szCs w:val="20"/>
        </w:rPr>
        <w:t>处置，发包方承担由此发生的费用，延误的工期相应顺延。</w:t>
      </w:r>
    </w:p>
    <w:p>
      <w:pPr>
        <w:spacing w:before="109" w:line="290" w:lineRule="auto"/>
        <w:ind w:left="1035" w:right="755" w:hanging="549"/>
        <w:rPr>
          <w:rFonts w:asciiTheme="minorEastAsia" w:hAnsiTheme="minorEastAsia" w:cstheme="minorEastAsia"/>
          <w:sz w:val="20"/>
          <w:szCs w:val="20"/>
        </w:rPr>
      </w:pPr>
      <w:r>
        <w:rPr>
          <w:rFonts w:hint="eastAsia" w:asciiTheme="minorEastAsia" w:hAnsiTheme="minorEastAsia" w:cstheme="minorEastAsia"/>
          <w:spacing w:val="-6"/>
          <w:position w:val="13"/>
          <w:sz w:val="20"/>
          <w:szCs w:val="20"/>
        </w:rPr>
        <w:t>3.5</w:t>
      </w:r>
      <w:r>
        <w:rPr>
          <w:rFonts w:hint="eastAsia" w:asciiTheme="minorEastAsia" w:hAnsiTheme="minorEastAsia" w:cstheme="minorEastAsia"/>
          <w:spacing w:val="80"/>
          <w:position w:val="13"/>
          <w:sz w:val="20"/>
          <w:szCs w:val="20"/>
        </w:rPr>
        <w:t xml:space="preserve"> </w:t>
      </w:r>
      <w:r>
        <w:rPr>
          <w:rFonts w:hint="eastAsia" w:asciiTheme="minorEastAsia" w:hAnsiTheme="minorEastAsia" w:cstheme="minorEastAsia"/>
          <w:spacing w:val="-6"/>
          <w:position w:val="13"/>
          <w:sz w:val="20"/>
          <w:szCs w:val="20"/>
        </w:rPr>
        <w:t>负责对验收之前已完工程的成品保护。保护期</w:t>
      </w:r>
      <w:r>
        <w:rPr>
          <w:rFonts w:hint="eastAsia" w:asciiTheme="minorEastAsia" w:hAnsiTheme="minorEastAsia" w:cstheme="minorEastAsia"/>
          <w:spacing w:val="-7"/>
          <w:position w:val="13"/>
          <w:sz w:val="20"/>
          <w:szCs w:val="20"/>
        </w:rPr>
        <w:t>间发生损坏系承包方责任由承包方负</w:t>
      </w:r>
    </w:p>
    <w:p>
      <w:pPr>
        <w:spacing w:line="221" w:lineRule="auto"/>
        <w:ind w:left="963"/>
        <w:rPr>
          <w:rFonts w:asciiTheme="minorEastAsia" w:hAnsiTheme="minorEastAsia" w:cstheme="minorEastAsia"/>
          <w:sz w:val="20"/>
          <w:szCs w:val="20"/>
        </w:rPr>
      </w:pPr>
      <w:r>
        <w:rPr>
          <w:rFonts w:hint="eastAsia" w:asciiTheme="minorEastAsia" w:hAnsiTheme="minorEastAsia" w:cstheme="minorEastAsia"/>
          <w:spacing w:val="-8"/>
          <w:sz w:val="20"/>
          <w:szCs w:val="20"/>
        </w:rPr>
        <w:t>责修复，系发包方提前使用后发生损坏的修理费用由发</w:t>
      </w:r>
      <w:r>
        <w:rPr>
          <w:rFonts w:hint="eastAsia" w:asciiTheme="minorEastAsia" w:hAnsiTheme="minorEastAsia" w:cstheme="minorEastAsia"/>
          <w:spacing w:val="-9"/>
          <w:sz w:val="20"/>
          <w:szCs w:val="20"/>
        </w:rPr>
        <w:t>包方承担。</w:t>
      </w:r>
    </w:p>
    <w:p>
      <w:pPr>
        <w:spacing w:line="279" w:lineRule="auto"/>
        <w:rPr>
          <w:rFonts w:asciiTheme="minorEastAsia" w:hAnsiTheme="minorEastAsia" w:cstheme="minorEastAsia"/>
          <w:sz w:val="20"/>
          <w:szCs w:val="20"/>
        </w:rPr>
      </w:pPr>
    </w:p>
    <w:p>
      <w:pPr>
        <w:spacing w:line="280" w:lineRule="auto"/>
        <w:rPr>
          <w:rFonts w:asciiTheme="minorEastAsia" w:hAnsiTheme="minorEastAsia" w:cstheme="minorEastAsia"/>
          <w:sz w:val="20"/>
          <w:szCs w:val="20"/>
        </w:rPr>
      </w:pPr>
    </w:p>
    <w:p>
      <w:pPr>
        <w:spacing w:before="61" w:line="219" w:lineRule="auto"/>
        <w:ind w:left="243"/>
        <w:rPr>
          <w:rFonts w:asciiTheme="minorEastAsia" w:hAnsiTheme="minorEastAsia" w:cstheme="minorEastAsia"/>
          <w:sz w:val="20"/>
          <w:szCs w:val="20"/>
        </w:rPr>
      </w:pPr>
      <w:r>
        <w:rPr>
          <w:rFonts w:hint="eastAsia" w:asciiTheme="minorEastAsia" w:hAnsiTheme="minorEastAsia" w:cstheme="minorEastAsia"/>
          <w:spacing w:val="-5"/>
          <w:sz w:val="20"/>
          <w:szCs w:val="20"/>
        </w:rPr>
        <w:t>第4条</w:t>
      </w:r>
      <w:r>
        <w:rPr>
          <w:rFonts w:hint="eastAsia" w:asciiTheme="minorEastAsia" w:hAnsiTheme="minorEastAsia" w:cstheme="minorEastAsia"/>
          <w:spacing w:val="66"/>
          <w:sz w:val="20"/>
          <w:szCs w:val="20"/>
        </w:rPr>
        <w:t xml:space="preserve"> </w:t>
      </w:r>
      <w:r>
        <w:rPr>
          <w:rFonts w:hint="eastAsia" w:asciiTheme="minorEastAsia" w:hAnsiTheme="minorEastAsia" w:cstheme="minorEastAsia"/>
          <w:spacing w:val="-5"/>
          <w:sz w:val="20"/>
          <w:szCs w:val="20"/>
        </w:rPr>
        <w:t>工程质量检查及验收(验收按《建筑装饰装修工</w:t>
      </w:r>
      <w:r>
        <w:rPr>
          <w:rFonts w:hint="eastAsia" w:asciiTheme="minorEastAsia" w:hAnsiTheme="minorEastAsia" w:cstheme="minorEastAsia"/>
          <w:spacing w:val="-6"/>
          <w:sz w:val="20"/>
          <w:szCs w:val="20"/>
        </w:rPr>
        <w:t>程质量验收规范》国家标准)。</w:t>
      </w:r>
    </w:p>
    <w:p>
      <w:pPr>
        <w:spacing w:before="23" w:line="310" w:lineRule="auto"/>
        <w:ind w:left="963" w:right="728" w:hanging="560"/>
        <w:rPr>
          <w:rFonts w:asciiTheme="minorEastAsia" w:hAnsiTheme="minorEastAsia" w:cstheme="minorEastAsia"/>
          <w:sz w:val="20"/>
          <w:szCs w:val="20"/>
        </w:rPr>
      </w:pPr>
      <w:r>
        <w:rPr>
          <w:rFonts w:hint="eastAsia" w:asciiTheme="minorEastAsia" w:hAnsiTheme="minorEastAsia" w:cstheme="minorEastAsia"/>
          <w:spacing w:val="-7"/>
          <w:sz w:val="20"/>
          <w:szCs w:val="20"/>
        </w:rPr>
        <w:t>4.1</w:t>
      </w:r>
      <w:r>
        <w:rPr>
          <w:rFonts w:hint="eastAsia" w:asciiTheme="minorEastAsia" w:hAnsiTheme="minorEastAsia" w:cstheme="minorEastAsia"/>
          <w:spacing w:val="37"/>
          <w:sz w:val="20"/>
          <w:szCs w:val="20"/>
        </w:rPr>
        <w:t xml:space="preserve">  </w:t>
      </w:r>
      <w:r>
        <w:rPr>
          <w:rFonts w:hint="eastAsia" w:asciiTheme="minorEastAsia" w:hAnsiTheme="minorEastAsia" w:cstheme="minorEastAsia"/>
          <w:spacing w:val="-7"/>
          <w:sz w:val="20"/>
          <w:szCs w:val="20"/>
        </w:rPr>
        <w:t>承包方应认真按照国家颁布的施工验收规范及工程设计图纸要求进行施工，接受发</w:t>
      </w:r>
      <w:r>
        <w:rPr>
          <w:rFonts w:hint="eastAsia" w:asciiTheme="minorEastAsia" w:hAnsiTheme="minorEastAsia" w:cstheme="minorEastAsia"/>
          <w:spacing w:val="-11"/>
          <w:sz w:val="20"/>
          <w:szCs w:val="20"/>
        </w:rPr>
        <w:t>包方监督，质量验收必须达到合格。对不合格的分项工程，承包方应按规范要求，</w:t>
      </w:r>
      <w:r>
        <w:rPr>
          <w:rFonts w:hint="eastAsia" w:asciiTheme="minorEastAsia" w:hAnsiTheme="minorEastAsia" w:cstheme="minorEastAsia"/>
          <w:sz w:val="20"/>
          <w:szCs w:val="20"/>
        </w:rPr>
        <w:t xml:space="preserve"> </w:t>
      </w:r>
      <w:r>
        <w:rPr>
          <w:rFonts w:hint="eastAsia" w:asciiTheme="minorEastAsia" w:hAnsiTheme="minorEastAsia" w:cstheme="minorEastAsia"/>
          <w:spacing w:val="-7"/>
          <w:sz w:val="20"/>
          <w:szCs w:val="20"/>
        </w:rPr>
        <w:t>承担返修工作及费用。因发包方原因或其他非承包方原因</w:t>
      </w:r>
      <w:r>
        <w:rPr>
          <w:rFonts w:hint="eastAsia" w:asciiTheme="minorEastAsia" w:hAnsiTheme="minorEastAsia" w:cstheme="minorEastAsia"/>
          <w:spacing w:val="-8"/>
          <w:sz w:val="20"/>
          <w:szCs w:val="20"/>
        </w:rPr>
        <w:t>引起的经济支出由发包方</w:t>
      </w:r>
      <w:r>
        <w:rPr>
          <w:rFonts w:hint="eastAsia" w:asciiTheme="minorEastAsia" w:hAnsiTheme="minorEastAsia" w:cstheme="minorEastAsia"/>
          <w:sz w:val="20"/>
          <w:szCs w:val="20"/>
        </w:rPr>
        <w:t xml:space="preserve"> </w:t>
      </w:r>
      <w:r>
        <w:rPr>
          <w:rFonts w:hint="eastAsia" w:asciiTheme="minorEastAsia" w:hAnsiTheme="minorEastAsia" w:cstheme="minorEastAsia"/>
          <w:spacing w:val="-7"/>
          <w:sz w:val="20"/>
          <w:szCs w:val="20"/>
        </w:rPr>
        <w:t>承担。如发包方要求优良工程，其增加费用双方商</w:t>
      </w:r>
      <w:r>
        <w:rPr>
          <w:rFonts w:hint="eastAsia" w:asciiTheme="minorEastAsia" w:hAnsiTheme="minorEastAsia" w:cstheme="minorEastAsia"/>
          <w:spacing w:val="-8"/>
          <w:sz w:val="20"/>
          <w:szCs w:val="20"/>
        </w:rPr>
        <w:t>定纳入补充条款。</w:t>
      </w:r>
    </w:p>
    <w:p>
      <w:pPr>
        <w:spacing w:before="124" w:line="325" w:lineRule="auto"/>
        <w:ind w:left="963" w:right="648" w:hanging="560"/>
        <w:rPr>
          <w:rFonts w:asciiTheme="minorEastAsia" w:hAnsiTheme="minorEastAsia" w:cstheme="minorEastAsia"/>
          <w:sz w:val="20"/>
          <w:szCs w:val="20"/>
        </w:rPr>
      </w:pPr>
      <w:r>
        <w:rPr>
          <w:rFonts w:hint="eastAsia" w:asciiTheme="minorEastAsia" w:hAnsiTheme="minorEastAsia" w:cstheme="minorEastAsia"/>
          <w:spacing w:val="-8"/>
          <w:sz w:val="20"/>
          <w:szCs w:val="20"/>
        </w:rPr>
        <w:t>4.2</w:t>
      </w:r>
      <w:r>
        <w:rPr>
          <w:rFonts w:hint="eastAsia" w:asciiTheme="minorEastAsia" w:hAnsiTheme="minorEastAsia" w:cstheme="minorEastAsia"/>
          <w:spacing w:val="45"/>
          <w:sz w:val="20"/>
          <w:szCs w:val="20"/>
        </w:rPr>
        <w:t xml:space="preserve">  </w:t>
      </w:r>
      <w:r>
        <w:rPr>
          <w:rFonts w:hint="eastAsia" w:asciiTheme="minorEastAsia" w:hAnsiTheme="minorEastAsia" w:cstheme="minorEastAsia"/>
          <w:spacing w:val="-8"/>
          <w:sz w:val="20"/>
          <w:szCs w:val="20"/>
        </w:rPr>
        <w:t>隐蔽工程验收。当工程具备覆盖、掩盖条件或达到中间验</w:t>
      </w:r>
      <w:r>
        <w:rPr>
          <w:rFonts w:hint="eastAsia" w:asciiTheme="minorEastAsia" w:hAnsiTheme="minorEastAsia" w:cstheme="minorEastAsia"/>
          <w:spacing w:val="-9"/>
          <w:sz w:val="20"/>
          <w:szCs w:val="20"/>
        </w:rPr>
        <w:t>收部位以前，承包方自检，</w:t>
      </w:r>
      <w:r>
        <w:rPr>
          <w:rFonts w:hint="eastAsia" w:asciiTheme="minorEastAsia" w:hAnsiTheme="minorEastAsia" w:cstheme="minorEastAsia"/>
          <w:sz w:val="20"/>
          <w:szCs w:val="20"/>
        </w:rPr>
        <w:t xml:space="preserve"> </w:t>
      </w:r>
      <w:r>
        <w:rPr>
          <w:rFonts w:hint="eastAsia" w:asciiTheme="minorEastAsia" w:hAnsiTheme="minorEastAsia" w:cstheme="minorEastAsia"/>
          <w:spacing w:val="-5"/>
          <w:sz w:val="20"/>
          <w:szCs w:val="20"/>
        </w:rPr>
        <w:t>并于24小时前以书面形式通知发包方参加，验收合格，发包方在验收记录上签字</w:t>
      </w:r>
      <w:r>
        <w:rPr>
          <w:rFonts w:hint="eastAsia" w:asciiTheme="minorEastAsia" w:hAnsiTheme="minorEastAsia" w:cstheme="minorEastAsia"/>
          <w:spacing w:val="5"/>
          <w:sz w:val="20"/>
          <w:szCs w:val="20"/>
        </w:rPr>
        <w:t xml:space="preserve">   </w:t>
      </w:r>
      <w:r>
        <w:rPr>
          <w:rFonts w:hint="eastAsia" w:asciiTheme="minorEastAsia" w:hAnsiTheme="minorEastAsia" w:cstheme="minorEastAsia"/>
          <w:spacing w:val="-8"/>
          <w:sz w:val="20"/>
          <w:szCs w:val="20"/>
        </w:rPr>
        <w:t>后，方可进行隐蔽和继续施工。工程质量符合规范要求，发包</w:t>
      </w:r>
      <w:r>
        <w:rPr>
          <w:rFonts w:hint="eastAsia" w:asciiTheme="minorEastAsia" w:hAnsiTheme="minorEastAsia" w:cstheme="minorEastAsia"/>
          <w:spacing w:val="-9"/>
          <w:sz w:val="20"/>
          <w:szCs w:val="20"/>
        </w:rPr>
        <w:t>方不在验收记录签字，</w:t>
      </w:r>
      <w:r>
        <w:rPr>
          <w:rFonts w:hint="eastAsia" w:asciiTheme="minorEastAsia" w:hAnsiTheme="minorEastAsia" w:cstheme="minorEastAsia"/>
          <w:sz w:val="20"/>
          <w:szCs w:val="20"/>
        </w:rPr>
        <w:t xml:space="preserve"> </w:t>
      </w:r>
      <w:r>
        <w:rPr>
          <w:rFonts w:hint="eastAsia" w:asciiTheme="minorEastAsia" w:hAnsiTheme="minorEastAsia" w:cstheme="minorEastAsia"/>
          <w:spacing w:val="-8"/>
          <w:sz w:val="20"/>
          <w:szCs w:val="20"/>
        </w:rPr>
        <w:t>可视为发包方已经批准，承包方可进行隐蔽或继续施工。验收不合格，承包方在限</w:t>
      </w:r>
      <w:r>
        <w:rPr>
          <w:rFonts w:hint="eastAsia" w:asciiTheme="minorEastAsia" w:hAnsiTheme="minorEastAsia" w:cstheme="minorEastAsia"/>
          <w:spacing w:val="3"/>
          <w:sz w:val="20"/>
          <w:szCs w:val="20"/>
        </w:rPr>
        <w:t xml:space="preserve">  </w:t>
      </w:r>
      <w:r>
        <w:rPr>
          <w:rFonts w:hint="eastAsia" w:asciiTheme="minorEastAsia" w:hAnsiTheme="minorEastAsia" w:cstheme="minorEastAsia"/>
          <w:spacing w:val="-8"/>
          <w:sz w:val="20"/>
          <w:szCs w:val="20"/>
        </w:rPr>
        <w:t>定时间内修改后重新验收。因发包方不正确纠正或其它非承包方原因引起的经济支</w:t>
      </w:r>
      <w:r>
        <w:rPr>
          <w:rFonts w:hint="eastAsia" w:asciiTheme="minorEastAsia" w:hAnsiTheme="minorEastAsia" w:cstheme="minorEastAsia"/>
          <w:spacing w:val="3"/>
          <w:sz w:val="20"/>
          <w:szCs w:val="20"/>
        </w:rPr>
        <w:t xml:space="preserve">  </w:t>
      </w:r>
      <w:r>
        <w:rPr>
          <w:rFonts w:hint="eastAsia" w:asciiTheme="minorEastAsia" w:hAnsiTheme="minorEastAsia" w:cstheme="minorEastAsia"/>
          <w:spacing w:val="-8"/>
          <w:sz w:val="20"/>
          <w:szCs w:val="20"/>
        </w:rPr>
        <w:t>出，由发包方承担。检验不应影响施工正常进行，如影响施工正常进行，检验不合格，影响正常施工的费用由承包方承担。除此之外影响正常施工的经济支出由发包</w:t>
      </w:r>
      <w:r>
        <w:rPr>
          <w:rFonts w:hint="eastAsia" w:asciiTheme="minorEastAsia" w:hAnsiTheme="minorEastAsia" w:cstheme="minorEastAsia"/>
          <w:spacing w:val="2"/>
          <w:sz w:val="20"/>
          <w:szCs w:val="20"/>
        </w:rPr>
        <w:t xml:space="preserve">  </w:t>
      </w:r>
      <w:r>
        <w:rPr>
          <w:rFonts w:hint="eastAsia" w:asciiTheme="minorEastAsia" w:hAnsiTheme="minorEastAsia" w:cstheme="minorEastAsia"/>
          <w:spacing w:val="-11"/>
          <w:sz w:val="20"/>
          <w:szCs w:val="20"/>
        </w:rPr>
        <w:t>方承担，相应顺延工期。</w:t>
      </w:r>
    </w:p>
    <w:p>
      <w:pPr>
        <w:spacing w:before="124" w:line="300" w:lineRule="auto"/>
        <w:ind w:left="963" w:right="814" w:hanging="560"/>
        <w:rPr>
          <w:rFonts w:asciiTheme="minorEastAsia" w:hAnsiTheme="minorEastAsia" w:cstheme="minorEastAsia"/>
          <w:sz w:val="20"/>
          <w:szCs w:val="20"/>
        </w:rPr>
      </w:pPr>
      <w:r>
        <w:rPr>
          <w:rFonts w:hint="eastAsia" w:asciiTheme="minorEastAsia" w:hAnsiTheme="minorEastAsia" w:cstheme="minorEastAsia"/>
          <w:spacing w:val="-7"/>
          <w:sz w:val="20"/>
          <w:szCs w:val="20"/>
        </w:rPr>
        <w:t>4.3</w:t>
      </w:r>
      <w:r>
        <w:rPr>
          <w:rFonts w:hint="eastAsia" w:asciiTheme="minorEastAsia" w:hAnsiTheme="minorEastAsia" w:cstheme="minorEastAsia"/>
          <w:spacing w:val="38"/>
          <w:sz w:val="20"/>
          <w:szCs w:val="20"/>
        </w:rPr>
        <w:t xml:space="preserve">  </w:t>
      </w:r>
      <w:r>
        <w:rPr>
          <w:rFonts w:hint="eastAsia" w:asciiTheme="minorEastAsia" w:hAnsiTheme="minorEastAsia" w:cstheme="minorEastAsia"/>
          <w:spacing w:val="-7"/>
          <w:sz w:val="20"/>
          <w:szCs w:val="20"/>
        </w:rPr>
        <w:t>工程具备竣工验收条件，承包方按国家和本市工程竣工有关规定，向发包方提供完</w:t>
      </w:r>
      <w:r>
        <w:rPr>
          <w:rFonts w:hint="eastAsia" w:asciiTheme="minorEastAsia" w:hAnsiTheme="minorEastAsia" w:cstheme="minorEastAsia"/>
          <w:sz w:val="20"/>
          <w:szCs w:val="20"/>
        </w:rPr>
        <w:t xml:space="preserve"> </w:t>
      </w:r>
      <w:r>
        <w:rPr>
          <w:rFonts w:hint="eastAsia" w:asciiTheme="minorEastAsia" w:hAnsiTheme="minorEastAsia" w:cstheme="minorEastAsia"/>
          <w:spacing w:val="-5"/>
          <w:sz w:val="20"/>
          <w:szCs w:val="20"/>
        </w:rPr>
        <w:t>整竣工资料和竣工验收报告，发包方10天内组织验收。发包方不能按约定日期组</w:t>
      </w:r>
      <w:r>
        <w:rPr>
          <w:rFonts w:hint="eastAsia" w:asciiTheme="minorEastAsia" w:hAnsiTheme="minorEastAsia" w:cstheme="minorEastAsia"/>
          <w:spacing w:val="15"/>
          <w:sz w:val="20"/>
          <w:szCs w:val="20"/>
        </w:rPr>
        <w:t xml:space="preserve"> </w:t>
      </w:r>
      <w:r>
        <w:rPr>
          <w:rFonts w:hint="eastAsia" w:asciiTheme="minorEastAsia" w:hAnsiTheme="minorEastAsia" w:cstheme="minorEastAsia"/>
          <w:spacing w:val="-7"/>
          <w:sz w:val="20"/>
          <w:szCs w:val="20"/>
        </w:rPr>
        <w:t>织验收，应从约定期限最后一天的次日起承担工程保管责任及应支付的费用。</w:t>
      </w:r>
    </w:p>
    <w:p>
      <w:pPr>
        <w:spacing w:before="124" w:line="299" w:lineRule="auto"/>
        <w:ind w:left="963" w:right="793" w:hanging="560"/>
        <w:rPr>
          <w:rFonts w:asciiTheme="minorEastAsia" w:hAnsiTheme="minorEastAsia" w:cstheme="minorEastAsia"/>
          <w:sz w:val="20"/>
          <w:szCs w:val="20"/>
        </w:rPr>
      </w:pPr>
      <w:r>
        <w:rPr>
          <w:rFonts w:hint="eastAsia" w:asciiTheme="minorEastAsia" w:hAnsiTheme="minorEastAsia" w:cstheme="minorEastAsia"/>
          <w:spacing w:val="-4"/>
          <w:sz w:val="20"/>
          <w:szCs w:val="20"/>
        </w:rPr>
        <w:t>4.4</w:t>
      </w:r>
      <w:r>
        <w:rPr>
          <w:rFonts w:hint="eastAsia" w:asciiTheme="minorEastAsia" w:hAnsiTheme="minorEastAsia" w:cstheme="minorEastAsia"/>
          <w:spacing w:val="40"/>
          <w:sz w:val="20"/>
          <w:szCs w:val="20"/>
        </w:rPr>
        <w:t xml:space="preserve">  </w:t>
      </w:r>
      <w:r>
        <w:rPr>
          <w:rFonts w:hint="eastAsia" w:asciiTheme="minorEastAsia" w:hAnsiTheme="minorEastAsia" w:cstheme="minorEastAsia"/>
          <w:spacing w:val="-4"/>
          <w:sz w:val="20"/>
          <w:szCs w:val="20"/>
        </w:rPr>
        <w:t>发包方、承包方办理工程竣工验收手续后，如需办理备案的，发包</w:t>
      </w:r>
      <w:r>
        <w:rPr>
          <w:rFonts w:hint="eastAsia" w:asciiTheme="minorEastAsia" w:hAnsiTheme="minorEastAsia" w:cstheme="minorEastAsia"/>
          <w:spacing w:val="-5"/>
          <w:sz w:val="20"/>
          <w:szCs w:val="20"/>
        </w:rPr>
        <w:t>方于5日内按有</w:t>
      </w:r>
      <w:r>
        <w:rPr>
          <w:rFonts w:hint="eastAsia" w:asciiTheme="minorEastAsia" w:hAnsiTheme="minorEastAsia" w:cstheme="minorEastAsia"/>
          <w:spacing w:val="1"/>
          <w:sz w:val="20"/>
          <w:szCs w:val="20"/>
        </w:rPr>
        <w:t xml:space="preserve"> </w:t>
      </w:r>
      <w:r>
        <w:rPr>
          <w:rFonts w:hint="eastAsia" w:asciiTheme="minorEastAsia" w:hAnsiTheme="minorEastAsia" w:cstheme="minorEastAsia"/>
          <w:spacing w:val="-8"/>
          <w:sz w:val="20"/>
          <w:szCs w:val="20"/>
        </w:rPr>
        <w:t>关规定向质量监督机构申报竣工工程质量备案，待双方完成合同约定的义务后，本</w:t>
      </w:r>
      <w:r>
        <w:rPr>
          <w:rFonts w:hint="eastAsia" w:asciiTheme="minorEastAsia" w:hAnsiTheme="minorEastAsia" w:cstheme="minorEastAsia"/>
          <w:spacing w:val="5"/>
          <w:sz w:val="20"/>
          <w:szCs w:val="20"/>
        </w:rPr>
        <w:t xml:space="preserve"> </w:t>
      </w:r>
      <w:r>
        <w:rPr>
          <w:rFonts w:hint="eastAsia" w:asciiTheme="minorEastAsia" w:hAnsiTheme="minorEastAsia" w:cstheme="minorEastAsia"/>
          <w:spacing w:val="-11"/>
          <w:sz w:val="20"/>
          <w:szCs w:val="20"/>
        </w:rPr>
        <w:t>合同即告终止。</w:t>
      </w:r>
    </w:p>
    <w:p>
      <w:pPr>
        <w:spacing w:before="127" w:line="280" w:lineRule="auto"/>
        <w:ind w:left="1053" w:right="814" w:hanging="650"/>
        <w:rPr>
          <w:rFonts w:asciiTheme="minorEastAsia" w:hAnsiTheme="minorEastAsia" w:cstheme="minorEastAsia"/>
          <w:sz w:val="20"/>
          <w:szCs w:val="20"/>
        </w:rPr>
      </w:pPr>
      <w:r>
        <w:rPr>
          <w:rFonts w:hint="eastAsia" w:asciiTheme="minorEastAsia" w:hAnsiTheme="minorEastAsia" w:cstheme="minorEastAsia"/>
          <w:spacing w:val="-7"/>
          <w:sz w:val="20"/>
          <w:szCs w:val="20"/>
        </w:rPr>
        <w:t>4.5</w:t>
      </w:r>
      <w:r>
        <w:rPr>
          <w:rFonts w:hint="eastAsia" w:asciiTheme="minorEastAsia" w:hAnsiTheme="minorEastAsia" w:cstheme="minorEastAsia"/>
          <w:spacing w:val="40"/>
          <w:sz w:val="20"/>
          <w:szCs w:val="20"/>
        </w:rPr>
        <w:t xml:space="preserve">  </w:t>
      </w:r>
      <w:r>
        <w:rPr>
          <w:rFonts w:hint="eastAsia" w:asciiTheme="minorEastAsia" w:hAnsiTheme="minorEastAsia" w:cstheme="minorEastAsia"/>
          <w:spacing w:val="-7"/>
          <w:sz w:val="20"/>
          <w:szCs w:val="20"/>
        </w:rPr>
        <w:t>承包方应按法律、行政法规或国家关于工程质量保修的有关规定，对交</w:t>
      </w:r>
      <w:r>
        <w:rPr>
          <w:rFonts w:hint="eastAsia" w:asciiTheme="minorEastAsia" w:hAnsiTheme="minorEastAsia" w:cstheme="minorEastAsia"/>
          <w:spacing w:val="-8"/>
          <w:sz w:val="20"/>
          <w:szCs w:val="20"/>
        </w:rPr>
        <w:t>付发包方使</w:t>
      </w:r>
      <w:r>
        <w:rPr>
          <w:rFonts w:hint="eastAsia" w:asciiTheme="minorEastAsia" w:hAnsiTheme="minorEastAsia" w:cstheme="minorEastAsia"/>
          <w:spacing w:val="1"/>
          <w:sz w:val="20"/>
          <w:szCs w:val="20"/>
        </w:rPr>
        <w:t xml:space="preserve"> </w:t>
      </w:r>
      <w:r>
        <w:rPr>
          <w:rFonts w:hint="eastAsia" w:asciiTheme="minorEastAsia" w:hAnsiTheme="minorEastAsia" w:cstheme="minorEastAsia"/>
          <w:spacing w:val="-10"/>
          <w:sz w:val="20"/>
          <w:szCs w:val="20"/>
        </w:rPr>
        <w:t>用的工程在质量保修期内承担质量保修责任。</w:t>
      </w:r>
    </w:p>
    <w:p>
      <w:pPr>
        <w:spacing w:line="244" w:lineRule="auto"/>
        <w:rPr>
          <w:rFonts w:asciiTheme="minorEastAsia" w:hAnsiTheme="minorEastAsia" w:cstheme="minorEastAsia"/>
          <w:sz w:val="20"/>
          <w:szCs w:val="20"/>
        </w:rPr>
      </w:pPr>
    </w:p>
    <w:p>
      <w:pPr>
        <w:spacing w:line="244" w:lineRule="auto"/>
        <w:rPr>
          <w:rFonts w:asciiTheme="minorEastAsia" w:hAnsiTheme="minorEastAsia" w:cstheme="minorEastAsia"/>
          <w:sz w:val="20"/>
          <w:szCs w:val="20"/>
        </w:rPr>
      </w:pPr>
    </w:p>
    <w:p>
      <w:pPr>
        <w:spacing w:before="62" w:line="222" w:lineRule="auto"/>
        <w:ind w:left="243"/>
        <w:rPr>
          <w:rFonts w:asciiTheme="minorEastAsia" w:hAnsiTheme="minorEastAsia" w:cstheme="minorEastAsia"/>
          <w:sz w:val="20"/>
          <w:szCs w:val="20"/>
        </w:rPr>
      </w:pPr>
      <w:r>
        <w:rPr>
          <w:rFonts w:hint="eastAsia" w:asciiTheme="minorEastAsia" w:hAnsiTheme="minorEastAsia" w:cstheme="minorEastAsia"/>
          <w:spacing w:val="-8"/>
          <w:sz w:val="20"/>
          <w:szCs w:val="20"/>
        </w:rPr>
        <w:t>第</w:t>
      </w:r>
      <w:r>
        <w:rPr>
          <w:rFonts w:hint="eastAsia" w:asciiTheme="minorEastAsia" w:hAnsiTheme="minorEastAsia" w:cstheme="minorEastAsia"/>
          <w:spacing w:val="-35"/>
          <w:sz w:val="20"/>
          <w:szCs w:val="20"/>
        </w:rPr>
        <w:t xml:space="preserve"> </w:t>
      </w:r>
      <w:r>
        <w:rPr>
          <w:rFonts w:hint="eastAsia" w:asciiTheme="minorEastAsia" w:hAnsiTheme="minorEastAsia" w:cstheme="minorEastAsia"/>
          <w:spacing w:val="-8"/>
          <w:sz w:val="20"/>
          <w:szCs w:val="20"/>
        </w:rPr>
        <w:t>5</w:t>
      </w:r>
      <w:r>
        <w:rPr>
          <w:rFonts w:hint="eastAsia" w:asciiTheme="minorEastAsia" w:hAnsiTheme="minorEastAsia" w:cstheme="minorEastAsia"/>
          <w:spacing w:val="-30"/>
          <w:sz w:val="20"/>
          <w:szCs w:val="20"/>
        </w:rPr>
        <w:t xml:space="preserve"> </w:t>
      </w:r>
      <w:r>
        <w:rPr>
          <w:rFonts w:hint="eastAsia" w:asciiTheme="minorEastAsia" w:hAnsiTheme="minorEastAsia" w:cstheme="minorEastAsia"/>
          <w:spacing w:val="-8"/>
          <w:sz w:val="20"/>
          <w:szCs w:val="20"/>
        </w:rPr>
        <w:t>条</w:t>
      </w:r>
      <w:r>
        <w:rPr>
          <w:rFonts w:hint="eastAsia" w:asciiTheme="minorEastAsia" w:hAnsiTheme="minorEastAsia" w:cstheme="minorEastAsia"/>
          <w:spacing w:val="23"/>
          <w:sz w:val="20"/>
          <w:szCs w:val="20"/>
        </w:rPr>
        <w:t xml:space="preserve">  </w:t>
      </w:r>
      <w:r>
        <w:rPr>
          <w:rFonts w:hint="eastAsia" w:asciiTheme="minorEastAsia" w:hAnsiTheme="minorEastAsia" w:cstheme="minorEastAsia"/>
          <w:spacing w:val="-8"/>
          <w:sz w:val="20"/>
          <w:szCs w:val="20"/>
        </w:rPr>
        <w:t>设计变更</w:t>
      </w:r>
    </w:p>
    <w:p>
      <w:pPr>
        <w:spacing w:before="102" w:line="300" w:lineRule="auto"/>
        <w:ind w:left="1053" w:right="884" w:hanging="570"/>
        <w:rPr>
          <w:rFonts w:asciiTheme="minorEastAsia" w:hAnsiTheme="minorEastAsia" w:cstheme="minorEastAsia"/>
          <w:sz w:val="20"/>
          <w:szCs w:val="20"/>
        </w:rPr>
      </w:pPr>
      <w:r>
        <w:rPr>
          <w:rFonts w:hint="eastAsia" w:asciiTheme="minorEastAsia" w:hAnsiTheme="minorEastAsia" w:cstheme="minorEastAsia"/>
          <w:spacing w:val="-8"/>
          <w:sz w:val="20"/>
          <w:szCs w:val="20"/>
        </w:rPr>
        <w:t>5.1</w:t>
      </w:r>
      <w:r>
        <w:rPr>
          <w:rFonts w:hint="eastAsia" w:asciiTheme="minorEastAsia" w:hAnsiTheme="minorEastAsia" w:cstheme="minorEastAsia"/>
          <w:spacing w:val="51"/>
          <w:sz w:val="20"/>
          <w:szCs w:val="20"/>
        </w:rPr>
        <w:t xml:space="preserve">  </w:t>
      </w:r>
      <w:r>
        <w:rPr>
          <w:rFonts w:hint="eastAsia" w:asciiTheme="minorEastAsia" w:hAnsiTheme="minorEastAsia" w:cstheme="minorEastAsia"/>
          <w:spacing w:val="-8"/>
          <w:sz w:val="20"/>
          <w:szCs w:val="20"/>
        </w:rPr>
        <w:t>施工中如需要设计变更，须由发包方取得以下批准：超过原设计标准和规模时，</w:t>
      </w:r>
      <w:r>
        <w:rPr>
          <w:rFonts w:hint="eastAsia" w:asciiTheme="minorEastAsia" w:hAnsiTheme="minorEastAsia" w:cstheme="minorEastAsia"/>
          <w:sz w:val="20"/>
          <w:szCs w:val="20"/>
        </w:rPr>
        <w:t xml:space="preserve"> </w:t>
      </w:r>
      <w:r>
        <w:rPr>
          <w:rFonts w:hint="eastAsia" w:asciiTheme="minorEastAsia" w:hAnsiTheme="minorEastAsia" w:cstheme="minorEastAsia"/>
          <w:spacing w:val="-7"/>
          <w:sz w:val="20"/>
          <w:szCs w:val="20"/>
        </w:rPr>
        <w:t>经原设计和规划审查部门批准，送原设计单位审查后，取得相应</w:t>
      </w:r>
      <w:r>
        <w:rPr>
          <w:rFonts w:hint="eastAsia" w:asciiTheme="minorEastAsia" w:hAnsiTheme="minorEastAsia" w:cstheme="minorEastAsia"/>
          <w:spacing w:val="-8"/>
          <w:sz w:val="20"/>
          <w:szCs w:val="20"/>
        </w:rPr>
        <w:t>图纸和说明。施</w:t>
      </w:r>
      <w:r>
        <w:rPr>
          <w:rFonts w:hint="eastAsia" w:asciiTheme="minorEastAsia" w:hAnsiTheme="minorEastAsia" w:cstheme="minorEastAsia"/>
          <w:sz w:val="20"/>
          <w:szCs w:val="20"/>
        </w:rPr>
        <w:t xml:space="preserve"> </w:t>
      </w:r>
      <w:r>
        <w:rPr>
          <w:rFonts w:hint="eastAsia" w:asciiTheme="minorEastAsia" w:hAnsiTheme="minorEastAsia" w:cstheme="minorEastAsia"/>
          <w:spacing w:val="-9"/>
          <w:sz w:val="20"/>
          <w:szCs w:val="20"/>
        </w:rPr>
        <w:t>工中的非设计变更，承包方应报经发包方审核批准。</w:t>
      </w:r>
    </w:p>
    <w:p>
      <w:pPr>
        <w:spacing w:before="124" w:line="280" w:lineRule="auto"/>
        <w:ind w:left="1053" w:right="884" w:hanging="570"/>
        <w:rPr>
          <w:rFonts w:asciiTheme="minorEastAsia" w:hAnsiTheme="minorEastAsia" w:cstheme="minorEastAsia"/>
          <w:sz w:val="20"/>
          <w:szCs w:val="20"/>
        </w:rPr>
      </w:pPr>
      <w:r>
        <w:rPr>
          <w:rFonts w:hint="eastAsia" w:asciiTheme="minorEastAsia" w:hAnsiTheme="minorEastAsia" w:cstheme="minorEastAsia"/>
          <w:spacing w:val="-6"/>
          <w:sz w:val="20"/>
          <w:szCs w:val="20"/>
        </w:rPr>
        <w:t>5.2</w:t>
      </w:r>
      <w:r>
        <w:rPr>
          <w:rFonts w:hint="eastAsia" w:asciiTheme="minorEastAsia" w:hAnsiTheme="minorEastAsia" w:cstheme="minorEastAsia"/>
          <w:spacing w:val="38"/>
          <w:sz w:val="20"/>
          <w:szCs w:val="20"/>
        </w:rPr>
        <w:t xml:space="preserve">  </w:t>
      </w:r>
      <w:r>
        <w:rPr>
          <w:rFonts w:hint="eastAsia" w:asciiTheme="minorEastAsia" w:hAnsiTheme="minorEastAsia" w:cstheme="minorEastAsia"/>
          <w:spacing w:val="-6"/>
          <w:sz w:val="20"/>
          <w:szCs w:val="20"/>
        </w:rPr>
        <w:t>承包方对原设计进行变更，须经发包方书面同意。发包方对原设计进行</w:t>
      </w:r>
      <w:r>
        <w:rPr>
          <w:rFonts w:hint="eastAsia" w:asciiTheme="minorEastAsia" w:hAnsiTheme="minorEastAsia" w:cstheme="minorEastAsia"/>
          <w:spacing w:val="-7"/>
          <w:sz w:val="20"/>
          <w:szCs w:val="20"/>
        </w:rPr>
        <w:t>变更，须</w:t>
      </w:r>
      <w:r>
        <w:rPr>
          <w:rFonts w:hint="eastAsia" w:asciiTheme="minorEastAsia" w:hAnsiTheme="minorEastAsia" w:cstheme="minorEastAsia"/>
          <w:sz w:val="20"/>
          <w:szCs w:val="20"/>
        </w:rPr>
        <w:t xml:space="preserve"> </w:t>
      </w:r>
      <w:r>
        <w:rPr>
          <w:rFonts w:hint="eastAsia" w:asciiTheme="minorEastAsia" w:hAnsiTheme="minorEastAsia" w:cstheme="minorEastAsia"/>
          <w:spacing w:val="-9"/>
          <w:sz w:val="20"/>
          <w:szCs w:val="20"/>
        </w:rPr>
        <w:t>提前</w:t>
      </w:r>
      <w:r>
        <w:rPr>
          <w:rFonts w:hint="eastAsia" w:asciiTheme="minorEastAsia" w:hAnsiTheme="minorEastAsia" w:cstheme="minorEastAsia"/>
          <w:spacing w:val="11"/>
          <w:sz w:val="20"/>
          <w:szCs w:val="20"/>
          <w:u w:val="single"/>
        </w:rPr>
        <w:t xml:space="preserve">   </w:t>
      </w:r>
      <w:r>
        <w:rPr>
          <w:rFonts w:hint="eastAsia" w:asciiTheme="minorEastAsia" w:hAnsiTheme="minorEastAsia" w:cstheme="minorEastAsia"/>
          <w:spacing w:val="-9"/>
          <w:sz w:val="20"/>
          <w:szCs w:val="20"/>
          <w:u w:val="single"/>
        </w:rPr>
        <w:t>1</w:t>
      </w:r>
      <w:r>
        <w:rPr>
          <w:rFonts w:hint="eastAsia" w:asciiTheme="minorEastAsia" w:hAnsiTheme="minorEastAsia" w:cstheme="minorEastAsia"/>
          <w:spacing w:val="71"/>
          <w:sz w:val="20"/>
          <w:szCs w:val="20"/>
          <w:u w:val="single"/>
        </w:rPr>
        <w:t xml:space="preserve"> </w:t>
      </w:r>
      <w:r>
        <w:rPr>
          <w:rFonts w:hint="eastAsia" w:asciiTheme="minorEastAsia" w:hAnsiTheme="minorEastAsia" w:cstheme="minorEastAsia"/>
          <w:spacing w:val="-9"/>
          <w:sz w:val="20"/>
          <w:szCs w:val="20"/>
        </w:rPr>
        <w:t>天向承包方发出正式变更通知，承包方按通知进</w:t>
      </w:r>
      <w:r>
        <w:rPr>
          <w:rFonts w:hint="eastAsia" w:asciiTheme="minorEastAsia" w:hAnsiTheme="minorEastAsia" w:cstheme="minorEastAsia"/>
          <w:spacing w:val="-10"/>
          <w:sz w:val="20"/>
          <w:szCs w:val="20"/>
        </w:rPr>
        <w:t>行变更。</w:t>
      </w:r>
    </w:p>
    <w:p>
      <w:pPr>
        <w:spacing w:before="123" w:line="280" w:lineRule="auto"/>
        <w:ind w:left="1053" w:right="912" w:hanging="570"/>
        <w:rPr>
          <w:rFonts w:asciiTheme="minorEastAsia" w:hAnsiTheme="minorEastAsia" w:cstheme="minorEastAsia"/>
          <w:sz w:val="20"/>
          <w:szCs w:val="20"/>
        </w:rPr>
      </w:pPr>
      <w:r>
        <w:rPr>
          <w:rFonts w:hint="eastAsia" w:asciiTheme="minorEastAsia" w:hAnsiTheme="minorEastAsia" w:cstheme="minorEastAsia"/>
          <w:spacing w:val="-8"/>
          <w:sz w:val="20"/>
          <w:szCs w:val="20"/>
        </w:rPr>
        <w:t>5.3</w:t>
      </w:r>
      <w:r>
        <w:rPr>
          <w:rFonts w:hint="eastAsia" w:asciiTheme="minorEastAsia" w:hAnsiTheme="minorEastAsia" w:cstheme="minorEastAsia"/>
          <w:spacing w:val="7"/>
          <w:sz w:val="20"/>
          <w:szCs w:val="20"/>
        </w:rPr>
        <w:t xml:space="preserve">   </w:t>
      </w:r>
      <w:r>
        <w:rPr>
          <w:rFonts w:hint="eastAsia" w:asciiTheme="minorEastAsia" w:hAnsiTheme="minorEastAsia" w:cstheme="minorEastAsia"/>
          <w:spacing w:val="-8"/>
          <w:sz w:val="20"/>
          <w:szCs w:val="20"/>
        </w:rPr>
        <w:t>由于设计变更导致的经济支出，除本合同另有规定外，由双方以补充协议方式予</w:t>
      </w:r>
      <w:r>
        <w:rPr>
          <w:rFonts w:hint="eastAsia" w:asciiTheme="minorEastAsia" w:hAnsiTheme="minorEastAsia" w:cstheme="minorEastAsia"/>
          <w:spacing w:val="2"/>
          <w:sz w:val="20"/>
          <w:szCs w:val="20"/>
        </w:rPr>
        <w:t xml:space="preserve"> </w:t>
      </w:r>
      <w:r>
        <w:rPr>
          <w:rFonts w:hint="eastAsia" w:asciiTheme="minorEastAsia" w:hAnsiTheme="minorEastAsia" w:cstheme="minorEastAsia"/>
          <w:spacing w:val="-11"/>
          <w:sz w:val="20"/>
          <w:szCs w:val="20"/>
        </w:rPr>
        <w:t>以明确。</w:t>
      </w:r>
    </w:p>
    <w:p>
      <w:pPr>
        <w:spacing w:line="270" w:lineRule="auto"/>
        <w:rPr>
          <w:rFonts w:asciiTheme="minorEastAsia" w:hAnsiTheme="minorEastAsia" w:cstheme="minorEastAsia"/>
          <w:sz w:val="20"/>
          <w:szCs w:val="20"/>
        </w:rPr>
      </w:pPr>
    </w:p>
    <w:p>
      <w:pPr>
        <w:spacing w:before="62" w:line="222" w:lineRule="auto"/>
        <w:ind w:left="193"/>
        <w:rPr>
          <w:rFonts w:asciiTheme="minorEastAsia" w:hAnsiTheme="minorEastAsia" w:cstheme="minorEastAsia"/>
          <w:sz w:val="20"/>
          <w:szCs w:val="20"/>
        </w:rPr>
      </w:pPr>
      <w:r>
        <w:rPr>
          <w:rFonts w:hint="eastAsia" w:asciiTheme="minorEastAsia" w:hAnsiTheme="minorEastAsia" w:cstheme="minorEastAsia"/>
          <w:spacing w:val="-8"/>
          <w:sz w:val="20"/>
          <w:szCs w:val="20"/>
        </w:rPr>
        <w:t>第</w:t>
      </w:r>
      <w:r>
        <w:rPr>
          <w:rFonts w:hint="eastAsia" w:asciiTheme="minorEastAsia" w:hAnsiTheme="minorEastAsia" w:cstheme="minorEastAsia"/>
          <w:spacing w:val="-35"/>
          <w:sz w:val="20"/>
          <w:szCs w:val="20"/>
        </w:rPr>
        <w:t xml:space="preserve"> </w:t>
      </w:r>
      <w:r>
        <w:rPr>
          <w:rFonts w:hint="eastAsia" w:asciiTheme="minorEastAsia" w:hAnsiTheme="minorEastAsia" w:cstheme="minorEastAsia"/>
          <w:spacing w:val="-8"/>
          <w:sz w:val="20"/>
          <w:szCs w:val="20"/>
        </w:rPr>
        <w:t>6</w:t>
      </w:r>
      <w:r>
        <w:rPr>
          <w:rFonts w:hint="eastAsia" w:asciiTheme="minorEastAsia" w:hAnsiTheme="minorEastAsia" w:cstheme="minorEastAsia"/>
          <w:spacing w:val="-30"/>
          <w:sz w:val="20"/>
          <w:szCs w:val="20"/>
        </w:rPr>
        <w:t xml:space="preserve"> </w:t>
      </w:r>
      <w:r>
        <w:rPr>
          <w:rFonts w:hint="eastAsia" w:asciiTheme="minorEastAsia" w:hAnsiTheme="minorEastAsia" w:cstheme="minorEastAsia"/>
          <w:spacing w:val="-8"/>
          <w:sz w:val="20"/>
          <w:szCs w:val="20"/>
        </w:rPr>
        <w:t>条</w:t>
      </w:r>
      <w:r>
        <w:rPr>
          <w:rFonts w:hint="eastAsia" w:asciiTheme="minorEastAsia" w:hAnsiTheme="minorEastAsia" w:cstheme="minorEastAsia"/>
          <w:spacing w:val="70"/>
          <w:w w:val="101"/>
          <w:sz w:val="20"/>
          <w:szCs w:val="20"/>
        </w:rPr>
        <w:t xml:space="preserve"> </w:t>
      </w:r>
      <w:r>
        <w:rPr>
          <w:rFonts w:hint="eastAsia" w:asciiTheme="minorEastAsia" w:hAnsiTheme="minorEastAsia" w:cstheme="minorEastAsia"/>
          <w:spacing w:val="-8"/>
          <w:sz w:val="20"/>
          <w:szCs w:val="20"/>
        </w:rPr>
        <w:t>现场签证</w:t>
      </w:r>
    </w:p>
    <w:p>
      <w:pPr>
        <w:spacing w:before="122" w:line="219" w:lineRule="auto"/>
        <w:ind w:left="373"/>
        <w:rPr>
          <w:rFonts w:asciiTheme="minorEastAsia" w:hAnsiTheme="minorEastAsia" w:cstheme="minorEastAsia"/>
          <w:sz w:val="20"/>
          <w:szCs w:val="20"/>
        </w:rPr>
      </w:pPr>
      <w:r>
        <w:rPr>
          <w:rFonts w:hint="eastAsia" w:asciiTheme="minorEastAsia" w:hAnsiTheme="minorEastAsia" w:cstheme="minorEastAsia"/>
          <w:spacing w:val="-7"/>
          <w:sz w:val="20"/>
          <w:szCs w:val="20"/>
        </w:rPr>
        <w:t>6.1</w:t>
      </w:r>
      <w:r>
        <w:rPr>
          <w:rFonts w:hint="eastAsia" w:asciiTheme="minorEastAsia" w:hAnsiTheme="minorEastAsia" w:cstheme="minorEastAsia"/>
          <w:spacing w:val="41"/>
          <w:w w:val="101"/>
          <w:sz w:val="20"/>
          <w:szCs w:val="20"/>
        </w:rPr>
        <w:t xml:space="preserve">  </w:t>
      </w:r>
      <w:r>
        <w:rPr>
          <w:rFonts w:hint="eastAsia" w:asciiTheme="minorEastAsia" w:hAnsiTheme="minorEastAsia" w:cstheme="minorEastAsia"/>
          <w:spacing w:val="-7"/>
          <w:sz w:val="20"/>
          <w:szCs w:val="20"/>
        </w:rPr>
        <w:t>现场签证是指合同双方当事人就施工过</w:t>
      </w:r>
      <w:r>
        <w:rPr>
          <w:rFonts w:hint="eastAsia" w:asciiTheme="minorEastAsia" w:hAnsiTheme="minorEastAsia" w:cstheme="minorEastAsia"/>
          <w:spacing w:val="-8"/>
          <w:sz w:val="20"/>
          <w:szCs w:val="20"/>
        </w:rPr>
        <w:t>程中涉及的责任事故所作的签认证明。</w:t>
      </w:r>
    </w:p>
    <w:p>
      <w:pPr>
        <w:spacing w:before="134" w:line="219" w:lineRule="auto"/>
        <w:ind w:left="373"/>
        <w:rPr>
          <w:rFonts w:asciiTheme="minorEastAsia" w:hAnsiTheme="minorEastAsia" w:cstheme="minorEastAsia"/>
          <w:sz w:val="20"/>
          <w:szCs w:val="20"/>
        </w:rPr>
      </w:pPr>
      <w:r>
        <w:rPr>
          <w:rFonts w:hint="eastAsia" w:asciiTheme="minorEastAsia" w:hAnsiTheme="minorEastAsia" w:cstheme="minorEastAsia"/>
          <w:spacing w:val="-7"/>
          <w:sz w:val="20"/>
          <w:szCs w:val="20"/>
        </w:rPr>
        <w:t>6.2</w:t>
      </w:r>
      <w:r>
        <w:rPr>
          <w:rFonts w:hint="eastAsia" w:asciiTheme="minorEastAsia" w:hAnsiTheme="minorEastAsia" w:cstheme="minorEastAsia"/>
          <w:spacing w:val="41"/>
          <w:w w:val="101"/>
          <w:sz w:val="20"/>
          <w:szCs w:val="20"/>
        </w:rPr>
        <w:t xml:space="preserve">  </w:t>
      </w:r>
      <w:r>
        <w:rPr>
          <w:rFonts w:hint="eastAsia" w:asciiTheme="minorEastAsia" w:hAnsiTheme="minorEastAsia" w:cstheme="minorEastAsia"/>
          <w:spacing w:val="-7"/>
          <w:sz w:val="20"/>
          <w:szCs w:val="20"/>
        </w:rPr>
        <w:t>承包方应发包方要求完成合同以外的零星项目工作的，承包方</w:t>
      </w:r>
      <w:r>
        <w:rPr>
          <w:rFonts w:hint="eastAsia" w:asciiTheme="minorEastAsia" w:hAnsiTheme="minorEastAsia" w:cstheme="minorEastAsia"/>
          <w:spacing w:val="-8"/>
          <w:sz w:val="20"/>
          <w:szCs w:val="20"/>
        </w:rPr>
        <w:t>应及时向发包方提</w:t>
      </w:r>
    </w:p>
    <w:p>
      <w:pPr>
        <w:spacing w:before="133" w:line="316" w:lineRule="auto"/>
        <w:ind w:left="1023" w:right="834"/>
        <w:rPr>
          <w:rFonts w:asciiTheme="minorEastAsia" w:hAnsiTheme="minorEastAsia" w:cstheme="minorEastAsia"/>
          <w:sz w:val="20"/>
          <w:szCs w:val="20"/>
        </w:rPr>
      </w:pPr>
      <w:r>
        <w:rPr>
          <w:rFonts w:hint="eastAsia" w:asciiTheme="minorEastAsia" w:hAnsiTheme="minorEastAsia" w:cstheme="minorEastAsia"/>
          <w:spacing w:val="-8"/>
          <w:sz w:val="20"/>
          <w:szCs w:val="20"/>
        </w:rPr>
        <w:t>出现场签证的要求，并提交现场签证报告。发包方在收到承包</w:t>
      </w:r>
      <w:r>
        <w:rPr>
          <w:rFonts w:hint="eastAsia" w:asciiTheme="minorEastAsia" w:hAnsiTheme="minorEastAsia" w:cstheme="minorEastAsia"/>
          <w:spacing w:val="-9"/>
          <w:sz w:val="20"/>
          <w:szCs w:val="20"/>
        </w:rPr>
        <w:t>方的现场签证报告</w:t>
      </w:r>
      <w:r>
        <w:rPr>
          <w:rFonts w:hint="eastAsia" w:asciiTheme="minorEastAsia" w:hAnsiTheme="minorEastAsia" w:cstheme="minorEastAsia"/>
          <w:sz w:val="20"/>
          <w:szCs w:val="20"/>
        </w:rPr>
        <w:t xml:space="preserve">  </w:t>
      </w:r>
      <w:r>
        <w:rPr>
          <w:rFonts w:hint="eastAsia" w:asciiTheme="minorEastAsia" w:hAnsiTheme="minorEastAsia" w:cstheme="minorEastAsia"/>
          <w:spacing w:val="-9"/>
          <w:position w:val="1"/>
          <w:sz w:val="20"/>
          <w:szCs w:val="20"/>
        </w:rPr>
        <w:t>后</w:t>
      </w:r>
      <w:r>
        <w:rPr>
          <w:rFonts w:hint="eastAsia" w:asciiTheme="minorEastAsia" w:hAnsiTheme="minorEastAsia" w:cstheme="minorEastAsia"/>
          <w:spacing w:val="6"/>
          <w:position w:val="1"/>
          <w:sz w:val="20"/>
          <w:szCs w:val="20"/>
          <w:u w:val="single"/>
        </w:rPr>
        <w:t xml:space="preserve">     </w:t>
      </w:r>
      <w:r>
        <w:rPr>
          <w:rFonts w:hint="eastAsia" w:asciiTheme="minorEastAsia" w:hAnsiTheme="minorEastAsia" w:cstheme="minorEastAsia"/>
          <w:spacing w:val="-9"/>
          <w:sz w:val="20"/>
          <w:szCs w:val="20"/>
        </w:rPr>
        <w:t>日内予以核实进行确认或提出修改意见。发包方在收到承包方现</w:t>
      </w:r>
      <w:r>
        <w:rPr>
          <w:rFonts w:hint="eastAsia" w:asciiTheme="minorEastAsia" w:hAnsiTheme="minorEastAsia" w:cstheme="minorEastAsia"/>
          <w:spacing w:val="-10"/>
          <w:sz w:val="20"/>
          <w:szCs w:val="20"/>
        </w:rPr>
        <w:t>场签证报</w:t>
      </w:r>
      <w:r>
        <w:rPr>
          <w:rFonts w:hint="eastAsia" w:asciiTheme="minorEastAsia" w:hAnsiTheme="minorEastAsia" w:cstheme="minorEastAsia"/>
          <w:spacing w:val="3"/>
          <w:sz w:val="20"/>
          <w:szCs w:val="20"/>
        </w:rPr>
        <w:t xml:space="preserve"> </w:t>
      </w:r>
      <w:r>
        <w:rPr>
          <w:rFonts w:hint="eastAsia" w:asciiTheme="minorEastAsia" w:hAnsiTheme="minorEastAsia" w:cstheme="minorEastAsia"/>
          <w:spacing w:val="-11"/>
          <w:sz w:val="20"/>
          <w:szCs w:val="20"/>
        </w:rPr>
        <w:t>告后</w:t>
      </w:r>
      <w:r>
        <w:rPr>
          <w:rFonts w:hint="eastAsia" w:asciiTheme="minorEastAsia" w:hAnsiTheme="minorEastAsia" w:cstheme="minorEastAsia"/>
          <w:spacing w:val="18"/>
          <w:sz w:val="20"/>
          <w:szCs w:val="20"/>
          <w:u w:val="single"/>
        </w:rPr>
        <w:t xml:space="preserve">     </w:t>
      </w:r>
      <w:r>
        <w:rPr>
          <w:rFonts w:hint="eastAsia" w:asciiTheme="minorEastAsia" w:hAnsiTheme="minorEastAsia" w:cstheme="minorEastAsia"/>
          <w:spacing w:val="-11"/>
          <w:sz w:val="20"/>
          <w:szCs w:val="20"/>
        </w:rPr>
        <w:t>日内未确认也未提出修改意见的，视为承包方提交的现场签证报告已被</w:t>
      </w:r>
      <w:r>
        <w:rPr>
          <w:rFonts w:hint="eastAsia" w:asciiTheme="minorEastAsia" w:hAnsiTheme="minorEastAsia" w:cstheme="minorEastAsia"/>
          <w:spacing w:val="4"/>
          <w:sz w:val="20"/>
          <w:szCs w:val="20"/>
        </w:rPr>
        <w:t xml:space="preserve"> </w:t>
      </w:r>
      <w:r>
        <w:rPr>
          <w:rFonts w:hint="eastAsia" w:asciiTheme="minorEastAsia" w:hAnsiTheme="minorEastAsia" w:cstheme="minorEastAsia"/>
          <w:spacing w:val="-8"/>
          <w:sz w:val="20"/>
          <w:szCs w:val="20"/>
        </w:rPr>
        <w:t>认可。承包方未经发包方同意变更工程的，承包方无权</w:t>
      </w:r>
      <w:r>
        <w:rPr>
          <w:rFonts w:hint="eastAsia" w:asciiTheme="minorEastAsia" w:hAnsiTheme="minorEastAsia" w:cstheme="minorEastAsia"/>
          <w:spacing w:val="-9"/>
          <w:sz w:val="20"/>
          <w:szCs w:val="20"/>
        </w:rPr>
        <w:t>要求增加费用；发包方有</w:t>
      </w:r>
      <w:r>
        <w:rPr>
          <w:rFonts w:hint="eastAsia" w:asciiTheme="minorEastAsia" w:hAnsiTheme="minorEastAsia" w:cstheme="minorEastAsia"/>
          <w:sz w:val="20"/>
          <w:szCs w:val="20"/>
        </w:rPr>
        <w:t xml:space="preserve">  </w:t>
      </w:r>
      <w:r>
        <w:rPr>
          <w:rFonts w:hint="eastAsia" w:asciiTheme="minorEastAsia" w:hAnsiTheme="minorEastAsia" w:cstheme="minorEastAsia"/>
          <w:spacing w:val="-8"/>
          <w:sz w:val="20"/>
          <w:szCs w:val="20"/>
        </w:rPr>
        <w:t>权要求承包方按照原设计方案重新施工，所发生的费用由承包方承担。</w:t>
      </w:r>
    </w:p>
    <w:p>
      <w:pPr>
        <w:spacing w:before="134" w:line="280" w:lineRule="auto"/>
        <w:ind w:left="1023" w:right="968" w:hanging="650"/>
        <w:rPr>
          <w:rFonts w:asciiTheme="minorEastAsia" w:hAnsiTheme="minorEastAsia" w:cstheme="minorEastAsia"/>
          <w:sz w:val="20"/>
          <w:szCs w:val="20"/>
        </w:rPr>
      </w:pPr>
      <w:r>
        <w:rPr>
          <w:rFonts w:hint="eastAsia" w:asciiTheme="minorEastAsia" w:hAnsiTheme="minorEastAsia" w:cstheme="minorEastAsia"/>
          <w:spacing w:val="-5"/>
          <w:sz w:val="20"/>
          <w:szCs w:val="20"/>
        </w:rPr>
        <w:t>6.3</w:t>
      </w:r>
      <w:r>
        <w:rPr>
          <w:rFonts w:hint="eastAsia" w:asciiTheme="minorEastAsia" w:hAnsiTheme="minorEastAsia" w:cstheme="minorEastAsia"/>
          <w:spacing w:val="41"/>
          <w:w w:val="101"/>
          <w:sz w:val="20"/>
          <w:szCs w:val="20"/>
        </w:rPr>
        <w:t xml:space="preserve">  </w:t>
      </w:r>
      <w:r>
        <w:rPr>
          <w:rFonts w:hint="eastAsia" w:asciiTheme="minorEastAsia" w:hAnsiTheme="minorEastAsia" w:cstheme="minorEastAsia"/>
          <w:spacing w:val="-5"/>
          <w:sz w:val="20"/>
          <w:szCs w:val="20"/>
        </w:rPr>
        <w:t>承包方应在发包方确认现场签证报告后</w:t>
      </w:r>
      <w:r>
        <w:rPr>
          <w:rFonts w:hint="eastAsia" w:asciiTheme="minorEastAsia" w:hAnsiTheme="minorEastAsia" w:cstheme="minorEastAsia"/>
          <w:spacing w:val="-6"/>
          <w:sz w:val="20"/>
          <w:szCs w:val="20"/>
        </w:rPr>
        <w:t>48小时内及时组织实施相关工作。否则，</w:t>
      </w:r>
      <w:r>
        <w:rPr>
          <w:rFonts w:hint="eastAsia" w:asciiTheme="minorEastAsia" w:hAnsiTheme="minorEastAsia" w:cstheme="minorEastAsia"/>
          <w:sz w:val="20"/>
          <w:szCs w:val="20"/>
        </w:rPr>
        <w:t xml:space="preserve"> </w:t>
      </w:r>
      <w:r>
        <w:rPr>
          <w:rFonts w:hint="eastAsia" w:asciiTheme="minorEastAsia" w:hAnsiTheme="minorEastAsia" w:cstheme="minorEastAsia"/>
          <w:spacing w:val="-2"/>
          <w:sz w:val="20"/>
          <w:szCs w:val="20"/>
        </w:rPr>
        <w:t>由此引起的损失和(或)延误的工期由承包方承担。</w:t>
      </w:r>
    </w:p>
    <w:p>
      <w:pPr>
        <w:spacing w:before="133" w:line="280" w:lineRule="auto"/>
        <w:ind w:left="1023" w:right="1031" w:hanging="650"/>
        <w:rPr>
          <w:rFonts w:asciiTheme="minorEastAsia" w:hAnsiTheme="minorEastAsia" w:cstheme="minorEastAsia"/>
          <w:sz w:val="20"/>
          <w:szCs w:val="20"/>
        </w:rPr>
      </w:pPr>
      <w:r>
        <w:rPr>
          <w:rFonts w:hint="eastAsia" w:asciiTheme="minorEastAsia" w:hAnsiTheme="minorEastAsia" w:cstheme="minorEastAsia"/>
          <w:spacing w:val="-7"/>
          <w:sz w:val="20"/>
          <w:szCs w:val="20"/>
        </w:rPr>
        <w:t>6.4</w:t>
      </w:r>
      <w:r>
        <w:rPr>
          <w:rFonts w:hint="eastAsia" w:asciiTheme="minorEastAsia" w:hAnsiTheme="minorEastAsia" w:cstheme="minorEastAsia"/>
          <w:spacing w:val="41"/>
          <w:w w:val="101"/>
          <w:sz w:val="20"/>
          <w:szCs w:val="20"/>
        </w:rPr>
        <w:t xml:space="preserve">  </w:t>
      </w:r>
      <w:r>
        <w:rPr>
          <w:rFonts w:hint="eastAsia" w:asciiTheme="minorEastAsia" w:hAnsiTheme="minorEastAsia" w:cstheme="minorEastAsia"/>
          <w:spacing w:val="-7"/>
          <w:sz w:val="20"/>
          <w:szCs w:val="20"/>
        </w:rPr>
        <w:t>合同工程发生现场签证事件，未经发包方签证确认，承</w:t>
      </w:r>
      <w:r>
        <w:rPr>
          <w:rFonts w:hint="eastAsia" w:asciiTheme="minorEastAsia" w:hAnsiTheme="minorEastAsia" w:cstheme="minorEastAsia"/>
          <w:spacing w:val="-8"/>
          <w:sz w:val="20"/>
          <w:szCs w:val="20"/>
        </w:rPr>
        <w:t>包方便擅自实施相关工作</w:t>
      </w:r>
      <w:r>
        <w:rPr>
          <w:rFonts w:hint="eastAsia" w:asciiTheme="minorEastAsia" w:hAnsiTheme="minorEastAsia" w:cstheme="minorEastAsia"/>
          <w:sz w:val="20"/>
          <w:szCs w:val="20"/>
        </w:rPr>
        <w:t xml:space="preserve"> </w:t>
      </w:r>
      <w:r>
        <w:rPr>
          <w:rFonts w:hint="eastAsia" w:asciiTheme="minorEastAsia" w:hAnsiTheme="minorEastAsia" w:cstheme="minorEastAsia"/>
          <w:spacing w:val="-8"/>
          <w:sz w:val="20"/>
          <w:szCs w:val="20"/>
        </w:rPr>
        <w:t>的，除非征得发包方同意，否则发生的费用由承包方承担。</w:t>
      </w:r>
    </w:p>
    <w:p>
      <w:pPr>
        <w:spacing w:before="124" w:line="274" w:lineRule="auto"/>
        <w:ind w:left="1023" w:right="1258" w:hanging="750"/>
        <w:rPr>
          <w:rFonts w:asciiTheme="minorEastAsia" w:hAnsiTheme="minorEastAsia" w:cstheme="minorEastAsia"/>
          <w:sz w:val="20"/>
          <w:szCs w:val="20"/>
        </w:rPr>
      </w:pPr>
      <w:r>
        <w:rPr>
          <w:rFonts w:hint="eastAsia" w:asciiTheme="minorEastAsia" w:hAnsiTheme="minorEastAsia" w:cstheme="minorEastAsia"/>
          <w:spacing w:val="-5"/>
          <w:sz w:val="20"/>
          <w:szCs w:val="20"/>
        </w:rPr>
        <w:t>6.5</w:t>
      </w:r>
      <w:r>
        <w:rPr>
          <w:rFonts w:hint="eastAsia" w:asciiTheme="minorEastAsia" w:hAnsiTheme="minorEastAsia" w:cstheme="minorEastAsia"/>
          <w:spacing w:val="36"/>
          <w:w w:val="101"/>
          <w:sz w:val="20"/>
          <w:szCs w:val="20"/>
        </w:rPr>
        <w:t xml:space="preserve">  </w:t>
      </w:r>
      <w:r>
        <w:rPr>
          <w:rFonts w:hint="eastAsia" w:asciiTheme="minorEastAsia" w:hAnsiTheme="minorEastAsia" w:cstheme="minorEastAsia"/>
          <w:spacing w:val="-5"/>
          <w:sz w:val="20"/>
          <w:szCs w:val="20"/>
        </w:rPr>
        <w:t>现场签证工作完成后的48小时内，合同双方应</w:t>
      </w:r>
      <w:r>
        <w:rPr>
          <w:rFonts w:hint="eastAsia" w:asciiTheme="minorEastAsia" w:hAnsiTheme="minorEastAsia" w:cstheme="minorEastAsia"/>
          <w:spacing w:val="-6"/>
          <w:sz w:val="20"/>
          <w:szCs w:val="20"/>
        </w:rPr>
        <w:t>确认由此引起调整的合同价款，</w:t>
      </w:r>
      <w:r>
        <w:rPr>
          <w:rFonts w:hint="eastAsia" w:asciiTheme="minorEastAsia" w:hAnsiTheme="minorEastAsia" w:cstheme="minorEastAsia"/>
          <w:sz w:val="20"/>
          <w:szCs w:val="20"/>
        </w:rPr>
        <w:t xml:space="preserve"> </w:t>
      </w:r>
      <w:r>
        <w:rPr>
          <w:rFonts w:hint="eastAsia" w:asciiTheme="minorEastAsia" w:hAnsiTheme="minorEastAsia" w:cstheme="minorEastAsia"/>
          <w:spacing w:val="-11"/>
          <w:sz w:val="20"/>
          <w:szCs w:val="20"/>
        </w:rPr>
        <w:t>以作为追加或减少合同价款的依据。</w:t>
      </w:r>
    </w:p>
    <w:p>
      <w:pPr>
        <w:spacing w:line="420" w:lineRule="auto"/>
        <w:rPr>
          <w:rFonts w:asciiTheme="minorEastAsia" w:hAnsiTheme="minorEastAsia" w:cstheme="minorEastAsia"/>
          <w:sz w:val="20"/>
          <w:szCs w:val="20"/>
        </w:rPr>
      </w:pPr>
    </w:p>
    <w:p>
      <w:pPr>
        <w:spacing w:before="62" w:line="222" w:lineRule="auto"/>
        <w:ind w:left="193"/>
        <w:rPr>
          <w:rFonts w:asciiTheme="minorEastAsia" w:hAnsiTheme="minorEastAsia" w:cstheme="minorEastAsia"/>
          <w:sz w:val="20"/>
          <w:szCs w:val="20"/>
        </w:rPr>
      </w:pPr>
      <w:r>
        <w:rPr>
          <w:rFonts w:hint="eastAsia" w:asciiTheme="minorEastAsia" w:hAnsiTheme="minorEastAsia" w:cstheme="minorEastAsia"/>
          <w:spacing w:val="-9"/>
          <w:sz w:val="20"/>
          <w:szCs w:val="20"/>
        </w:rPr>
        <w:t>第</w:t>
      </w:r>
      <w:r>
        <w:rPr>
          <w:rFonts w:hint="eastAsia" w:asciiTheme="minorEastAsia" w:hAnsiTheme="minorEastAsia" w:cstheme="minorEastAsia"/>
          <w:spacing w:val="-32"/>
          <w:sz w:val="20"/>
          <w:szCs w:val="20"/>
        </w:rPr>
        <w:t xml:space="preserve"> </w:t>
      </w:r>
      <w:r>
        <w:rPr>
          <w:rFonts w:hint="eastAsia" w:asciiTheme="minorEastAsia" w:hAnsiTheme="minorEastAsia" w:cstheme="minorEastAsia"/>
          <w:spacing w:val="-9"/>
          <w:sz w:val="20"/>
          <w:szCs w:val="20"/>
        </w:rPr>
        <w:t>7</w:t>
      </w:r>
      <w:r>
        <w:rPr>
          <w:rFonts w:hint="eastAsia" w:asciiTheme="minorEastAsia" w:hAnsiTheme="minorEastAsia" w:cstheme="minorEastAsia"/>
          <w:spacing w:val="-30"/>
          <w:sz w:val="20"/>
          <w:szCs w:val="20"/>
        </w:rPr>
        <w:t xml:space="preserve"> </w:t>
      </w:r>
      <w:r>
        <w:rPr>
          <w:rFonts w:hint="eastAsia" w:asciiTheme="minorEastAsia" w:hAnsiTheme="minorEastAsia" w:cstheme="minorEastAsia"/>
          <w:spacing w:val="-9"/>
          <w:sz w:val="20"/>
          <w:szCs w:val="20"/>
        </w:rPr>
        <w:t>条</w:t>
      </w:r>
      <w:r>
        <w:rPr>
          <w:rFonts w:hint="eastAsia" w:asciiTheme="minorEastAsia" w:hAnsiTheme="minorEastAsia" w:cstheme="minorEastAsia"/>
          <w:spacing w:val="71"/>
          <w:sz w:val="20"/>
          <w:szCs w:val="20"/>
        </w:rPr>
        <w:t xml:space="preserve"> </w:t>
      </w:r>
      <w:r>
        <w:rPr>
          <w:rFonts w:hint="eastAsia" w:asciiTheme="minorEastAsia" w:hAnsiTheme="minorEastAsia" w:cstheme="minorEastAsia"/>
          <w:spacing w:val="-9"/>
          <w:sz w:val="20"/>
          <w:szCs w:val="20"/>
        </w:rPr>
        <w:t>进度款支付及结算</w:t>
      </w:r>
    </w:p>
    <w:p>
      <w:pPr>
        <w:spacing w:before="133" w:line="219" w:lineRule="auto"/>
        <w:ind w:left="273"/>
        <w:rPr>
          <w:rFonts w:asciiTheme="minorEastAsia" w:hAnsiTheme="minorEastAsia" w:cstheme="minorEastAsia"/>
          <w:sz w:val="20"/>
          <w:szCs w:val="20"/>
        </w:rPr>
      </w:pPr>
      <w:r>
        <w:rPr>
          <w:rFonts w:hint="eastAsia" w:asciiTheme="minorEastAsia" w:hAnsiTheme="minorEastAsia" w:cstheme="minorEastAsia"/>
          <w:spacing w:val="-8"/>
          <w:sz w:val="20"/>
          <w:szCs w:val="20"/>
        </w:rPr>
        <w:t>7.1</w:t>
      </w:r>
      <w:r>
        <w:rPr>
          <w:rFonts w:hint="eastAsia" w:asciiTheme="minorEastAsia" w:hAnsiTheme="minorEastAsia" w:cstheme="minorEastAsia"/>
          <w:spacing w:val="39"/>
          <w:sz w:val="20"/>
          <w:szCs w:val="20"/>
        </w:rPr>
        <w:t xml:space="preserve">  </w:t>
      </w:r>
      <w:r>
        <w:rPr>
          <w:rFonts w:hint="eastAsia" w:asciiTheme="minorEastAsia" w:hAnsiTheme="minorEastAsia" w:cstheme="minorEastAsia"/>
          <w:spacing w:val="-8"/>
          <w:sz w:val="20"/>
          <w:szCs w:val="20"/>
        </w:rPr>
        <w:t>双方按国家和本市有关主管部门关于进度款拨付方法的现行规定，在合同生效后，</w:t>
      </w:r>
    </w:p>
    <w:p>
      <w:pPr>
        <w:spacing w:before="125" w:line="360" w:lineRule="auto"/>
        <w:ind w:left="843"/>
        <w:rPr>
          <w:rFonts w:asciiTheme="minorEastAsia" w:hAnsiTheme="minorEastAsia" w:cstheme="minorEastAsia"/>
          <w:sz w:val="20"/>
          <w:szCs w:val="20"/>
        </w:rPr>
      </w:pPr>
      <w:r>
        <w:rPr>
          <w:rFonts w:hint="eastAsia" w:asciiTheme="minorEastAsia" w:hAnsiTheme="minorEastAsia" w:cstheme="minorEastAsia"/>
          <w:spacing w:val="-5"/>
          <w:position w:val="12"/>
          <w:sz w:val="20"/>
          <w:szCs w:val="20"/>
        </w:rPr>
        <w:t>发包方按下表约定分4次向承包方预付或支付进度</w:t>
      </w:r>
      <w:r>
        <w:rPr>
          <w:rFonts w:hint="eastAsia" w:asciiTheme="minorEastAsia" w:hAnsiTheme="minorEastAsia" w:cstheme="minorEastAsia"/>
          <w:spacing w:val="-6"/>
          <w:position w:val="12"/>
          <w:sz w:val="20"/>
          <w:szCs w:val="20"/>
        </w:rPr>
        <w:t>款，每次结算前承包方需按照提供请款</w:t>
      </w:r>
    </w:p>
    <w:p>
      <w:pPr>
        <w:spacing w:before="1" w:line="360" w:lineRule="auto"/>
        <w:ind w:left="193"/>
        <w:rPr>
          <w:rFonts w:asciiTheme="minorEastAsia" w:hAnsiTheme="minorEastAsia" w:cstheme="minorEastAsia"/>
          <w:spacing w:val="-9"/>
          <w:sz w:val="20"/>
          <w:szCs w:val="20"/>
        </w:rPr>
      </w:pPr>
      <w:r>
        <w:rPr>
          <w:rFonts w:hint="eastAsia" w:asciiTheme="minorEastAsia" w:hAnsiTheme="minorEastAsia" w:cstheme="minorEastAsia"/>
          <w:spacing w:val="-9"/>
          <w:sz w:val="20"/>
          <w:szCs w:val="20"/>
        </w:rPr>
        <w:t>函、相关验收资料以及对应金额的增值税专用发票至发包方。（</w:t>
      </w:r>
      <w:r>
        <w:rPr>
          <w:rFonts w:hint="eastAsia" w:asciiTheme="minorEastAsia" w:hAnsiTheme="minorEastAsia" w:cstheme="minorEastAsia"/>
          <w:spacing w:val="-9"/>
          <w:sz w:val="20"/>
          <w:szCs w:val="20"/>
          <w:highlight w:val="yellow"/>
        </w:rPr>
        <w:t>具体工程根据实际下单需求执行，并根据实际工程施工量据实结算</w:t>
      </w:r>
      <w:r>
        <w:rPr>
          <w:rFonts w:hint="eastAsia" w:asciiTheme="minorEastAsia" w:hAnsiTheme="minorEastAsia" w:cstheme="minorEastAsia"/>
          <w:spacing w:val="-9"/>
          <w:sz w:val="20"/>
          <w:szCs w:val="20"/>
        </w:rPr>
        <w:t>）</w:t>
      </w:r>
    </w:p>
    <w:p>
      <w:pPr>
        <w:spacing w:line="161" w:lineRule="exact"/>
        <w:rPr>
          <w:rFonts w:asciiTheme="minorEastAsia" w:hAnsiTheme="minorEastAsia" w:cstheme="minorEastAsia"/>
          <w:sz w:val="20"/>
          <w:szCs w:val="20"/>
        </w:rPr>
      </w:pPr>
    </w:p>
    <w:tbl>
      <w:tblPr>
        <w:tblStyle w:val="41"/>
        <w:tblW w:w="6950" w:type="dxa"/>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2"/>
        <w:gridCol w:w="2000"/>
        <w:gridCol w:w="1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3022" w:type="dxa"/>
          </w:tcPr>
          <w:p>
            <w:pPr>
              <w:spacing w:before="9" w:line="360" w:lineRule="exact"/>
              <w:ind w:left="667"/>
              <w:jc w:val="center"/>
              <w:rPr>
                <w:rFonts w:asciiTheme="minorEastAsia" w:hAnsiTheme="minorEastAsia" w:cstheme="minorEastAsia"/>
                <w:sz w:val="20"/>
                <w:szCs w:val="20"/>
              </w:rPr>
            </w:pPr>
            <w:r>
              <w:rPr>
                <w:rFonts w:hint="eastAsia" w:asciiTheme="minorEastAsia" w:hAnsiTheme="minorEastAsia" w:cstheme="minorEastAsia"/>
                <w:b/>
                <w:bCs/>
                <w:spacing w:val="2"/>
                <w:position w:val="13"/>
                <w:sz w:val="20"/>
                <w:szCs w:val="20"/>
              </w:rPr>
              <w:t>拨付工程款时间</w:t>
            </w:r>
          </w:p>
          <w:p>
            <w:pPr>
              <w:spacing w:line="219" w:lineRule="auto"/>
              <w:ind w:left="617"/>
              <w:jc w:val="center"/>
              <w:rPr>
                <w:rFonts w:asciiTheme="minorEastAsia" w:hAnsiTheme="minorEastAsia" w:cstheme="minorEastAsia"/>
                <w:sz w:val="20"/>
                <w:szCs w:val="20"/>
              </w:rPr>
            </w:pPr>
            <w:r>
              <w:rPr>
                <w:rFonts w:hint="eastAsia" w:asciiTheme="minorEastAsia" w:hAnsiTheme="minorEastAsia" w:cstheme="minorEastAsia"/>
                <w:b/>
                <w:bCs/>
                <w:spacing w:val="1"/>
                <w:sz w:val="20"/>
                <w:szCs w:val="20"/>
              </w:rPr>
              <w:t>(工程进度、部位)</w:t>
            </w:r>
          </w:p>
        </w:tc>
        <w:tc>
          <w:tcPr>
            <w:tcW w:w="2000" w:type="dxa"/>
          </w:tcPr>
          <w:p>
            <w:pPr>
              <w:spacing w:before="8" w:line="218" w:lineRule="auto"/>
              <w:ind w:left="246"/>
              <w:jc w:val="center"/>
              <w:rPr>
                <w:rFonts w:asciiTheme="minorEastAsia" w:hAnsiTheme="minorEastAsia" w:cstheme="minorEastAsia"/>
                <w:sz w:val="20"/>
                <w:szCs w:val="20"/>
              </w:rPr>
            </w:pPr>
            <w:r>
              <w:rPr>
                <w:rFonts w:hint="eastAsia" w:asciiTheme="minorEastAsia" w:hAnsiTheme="minorEastAsia" w:cstheme="minorEastAsia"/>
                <w:b/>
                <w:bCs/>
                <w:spacing w:val="-2"/>
                <w:sz w:val="20"/>
                <w:szCs w:val="20"/>
              </w:rPr>
              <w:t>占合同承包造价</w:t>
            </w:r>
          </w:p>
          <w:p>
            <w:pPr>
              <w:spacing w:before="132" w:line="220" w:lineRule="auto"/>
              <w:ind w:left="244"/>
              <w:jc w:val="center"/>
              <w:rPr>
                <w:rFonts w:asciiTheme="minorEastAsia" w:hAnsiTheme="minorEastAsia" w:cstheme="minorEastAsia"/>
                <w:sz w:val="20"/>
                <w:szCs w:val="20"/>
              </w:rPr>
            </w:pPr>
            <w:r>
              <w:rPr>
                <w:rFonts w:hint="eastAsia" w:asciiTheme="minorEastAsia" w:hAnsiTheme="minorEastAsia" w:cstheme="minorEastAsia"/>
                <w:spacing w:val="-8"/>
                <w:sz w:val="20"/>
                <w:szCs w:val="20"/>
              </w:rPr>
              <w:t>百</w:t>
            </w:r>
            <w:r>
              <w:rPr>
                <w:rFonts w:hint="eastAsia" w:asciiTheme="minorEastAsia" w:hAnsiTheme="minorEastAsia" w:cstheme="minorEastAsia"/>
                <w:spacing w:val="5"/>
                <w:sz w:val="20"/>
                <w:szCs w:val="20"/>
              </w:rPr>
              <w:t xml:space="preserve">    </w:t>
            </w:r>
            <w:r>
              <w:rPr>
                <w:rFonts w:hint="eastAsia" w:asciiTheme="minorEastAsia" w:hAnsiTheme="minorEastAsia" w:cstheme="minorEastAsia"/>
                <w:spacing w:val="-8"/>
                <w:sz w:val="20"/>
                <w:szCs w:val="20"/>
              </w:rPr>
              <w:t>分</w:t>
            </w:r>
            <w:r>
              <w:rPr>
                <w:rFonts w:hint="eastAsia" w:asciiTheme="minorEastAsia" w:hAnsiTheme="minorEastAsia" w:cstheme="minorEastAsia"/>
                <w:spacing w:val="10"/>
                <w:sz w:val="20"/>
                <w:szCs w:val="20"/>
              </w:rPr>
              <w:t xml:space="preserve">    </w:t>
            </w:r>
            <w:r>
              <w:rPr>
                <w:rFonts w:hint="eastAsia" w:asciiTheme="minorEastAsia" w:hAnsiTheme="minorEastAsia" w:cstheme="minorEastAsia"/>
                <w:spacing w:val="-8"/>
                <w:sz w:val="20"/>
                <w:szCs w:val="20"/>
              </w:rPr>
              <w:t>比</w:t>
            </w:r>
          </w:p>
        </w:tc>
        <w:tc>
          <w:tcPr>
            <w:tcW w:w="1928" w:type="dxa"/>
          </w:tcPr>
          <w:p>
            <w:pPr>
              <w:spacing w:before="9" w:line="340" w:lineRule="exact"/>
              <w:jc w:val="center"/>
              <w:rPr>
                <w:rFonts w:asciiTheme="minorEastAsia" w:hAnsiTheme="minorEastAsia" w:cstheme="minorEastAsia"/>
                <w:sz w:val="20"/>
                <w:szCs w:val="20"/>
              </w:rPr>
            </w:pPr>
            <w:r>
              <w:rPr>
                <w:rFonts w:hint="eastAsia" w:asciiTheme="minorEastAsia" w:hAnsiTheme="minorEastAsia" w:cstheme="minorEastAsia"/>
                <w:b/>
                <w:bCs/>
                <w:spacing w:val="-7"/>
                <w:position w:val="12"/>
                <w:sz w:val="20"/>
                <w:szCs w:val="20"/>
              </w:rPr>
              <w:t>金</w:t>
            </w:r>
            <w:r>
              <w:rPr>
                <w:rFonts w:hint="eastAsia" w:asciiTheme="minorEastAsia" w:hAnsiTheme="minorEastAsia" w:cstheme="minorEastAsia"/>
                <w:spacing w:val="1"/>
                <w:position w:val="12"/>
                <w:sz w:val="20"/>
                <w:szCs w:val="20"/>
              </w:rPr>
              <w:t xml:space="preserve">     </w:t>
            </w:r>
            <w:r>
              <w:rPr>
                <w:rFonts w:hint="eastAsia" w:asciiTheme="minorEastAsia" w:hAnsiTheme="minorEastAsia" w:cstheme="minorEastAsia"/>
                <w:b/>
                <w:bCs/>
                <w:spacing w:val="-7"/>
                <w:position w:val="12"/>
                <w:sz w:val="20"/>
                <w:szCs w:val="20"/>
              </w:rPr>
              <w:t>额</w:t>
            </w:r>
          </w:p>
          <w:p>
            <w:pPr>
              <w:spacing w:line="218" w:lineRule="auto"/>
              <w:jc w:val="center"/>
              <w:rPr>
                <w:rFonts w:asciiTheme="minorEastAsia" w:hAnsiTheme="minorEastAsia" w:cstheme="minorEastAsia"/>
                <w:sz w:val="20"/>
                <w:szCs w:val="20"/>
              </w:rPr>
            </w:pPr>
            <w:r>
              <w:rPr>
                <w:rFonts w:hint="eastAsia" w:asciiTheme="minorEastAsia" w:hAnsiTheme="minorEastAsia" w:cstheme="minorEastAsia"/>
                <w:b/>
                <w:bCs/>
                <w:spacing w:val="3"/>
                <w:sz w:val="20"/>
                <w:szCs w:val="20"/>
              </w:rPr>
              <w:t>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22" w:type="dxa"/>
          </w:tcPr>
          <w:p>
            <w:pPr>
              <w:spacing w:before="89" w:line="219" w:lineRule="auto"/>
              <w:ind w:left="355"/>
              <w:jc w:val="center"/>
              <w:rPr>
                <w:rFonts w:asciiTheme="minorEastAsia" w:hAnsiTheme="minorEastAsia" w:cstheme="minorEastAsia"/>
                <w:sz w:val="20"/>
                <w:szCs w:val="20"/>
              </w:rPr>
            </w:pPr>
            <w:r>
              <w:rPr>
                <w:rFonts w:hint="eastAsia" w:asciiTheme="minorEastAsia" w:hAnsiTheme="minorEastAsia" w:cstheme="minorEastAsia"/>
                <w:spacing w:val="9"/>
                <w:sz w:val="20"/>
                <w:szCs w:val="20"/>
              </w:rPr>
              <w:t>签订合同15个工作日内</w:t>
            </w:r>
          </w:p>
        </w:tc>
        <w:tc>
          <w:tcPr>
            <w:tcW w:w="2000" w:type="dxa"/>
          </w:tcPr>
          <w:p>
            <w:pPr>
              <w:spacing w:before="135" w:line="183" w:lineRule="auto"/>
              <w:ind w:left="744"/>
              <w:rPr>
                <w:rFonts w:asciiTheme="minorEastAsia" w:hAnsiTheme="minorEastAsia" w:cstheme="minorEastAsia"/>
                <w:sz w:val="20"/>
                <w:szCs w:val="20"/>
              </w:rPr>
            </w:pPr>
            <w:r>
              <w:rPr>
                <w:rFonts w:hint="eastAsia" w:asciiTheme="minorEastAsia" w:hAnsiTheme="minorEastAsia" w:cstheme="minorEastAsia"/>
                <w:spacing w:val="-2"/>
                <w:sz w:val="20"/>
                <w:szCs w:val="20"/>
              </w:rPr>
              <w:t>45%</w:t>
            </w:r>
          </w:p>
        </w:tc>
        <w:tc>
          <w:tcPr>
            <w:tcW w:w="1928" w:type="dxa"/>
          </w:tcPr>
          <w:p>
            <w:pPr>
              <w:spacing w:before="42" w:line="224" w:lineRule="auto"/>
              <w:ind w:left="538"/>
              <w:rPr>
                <w:rFonts w:asciiTheme="minorEastAsia" w:hAnsiTheme="minorEastAsia" w:cstheme="minorEastAsia"/>
                <w:sz w:val="20"/>
                <w:szCs w:val="20"/>
              </w:rPr>
            </w:pPr>
            <w:r>
              <w:rPr>
                <w:rFonts w:hint="eastAsia" w:asciiTheme="minorEastAsia" w:hAnsiTheme="minorEastAsia" w:cstheme="minorEastAsia"/>
                <w:b/>
                <w:bCs/>
                <w:spacing w:val="-4"/>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022" w:type="dxa"/>
          </w:tcPr>
          <w:p>
            <w:pPr>
              <w:spacing w:before="41" w:line="214" w:lineRule="auto"/>
              <w:ind w:left="1064" w:right="151" w:hanging="979"/>
              <w:jc w:val="center"/>
              <w:rPr>
                <w:rFonts w:asciiTheme="minorEastAsia" w:hAnsiTheme="minorEastAsia" w:cstheme="minorEastAsia"/>
                <w:sz w:val="20"/>
                <w:szCs w:val="20"/>
              </w:rPr>
            </w:pPr>
            <w:r>
              <w:rPr>
                <w:rFonts w:hint="eastAsia" w:asciiTheme="minorEastAsia" w:hAnsiTheme="minorEastAsia" w:cstheme="minorEastAsia"/>
                <w:sz w:val="20"/>
                <w:szCs w:val="20"/>
              </w:rPr>
              <w:t>工程量完成75%</w:t>
            </w:r>
          </w:p>
          <w:p>
            <w:pPr>
              <w:spacing w:before="41" w:line="214" w:lineRule="auto"/>
              <w:ind w:left="1064" w:right="151" w:hanging="979"/>
              <w:jc w:val="center"/>
              <w:rPr>
                <w:rFonts w:asciiTheme="minorEastAsia" w:hAnsiTheme="minorEastAsia" w:cstheme="minorEastAsia"/>
                <w:sz w:val="20"/>
                <w:szCs w:val="20"/>
              </w:rPr>
            </w:pPr>
            <w:r>
              <w:rPr>
                <w:rFonts w:hint="eastAsia" w:asciiTheme="minorEastAsia" w:hAnsiTheme="minorEastAsia" w:cstheme="minorEastAsia"/>
                <w:sz w:val="20"/>
                <w:szCs w:val="20"/>
              </w:rPr>
              <w:t>（按完成套数计算）</w:t>
            </w:r>
          </w:p>
        </w:tc>
        <w:tc>
          <w:tcPr>
            <w:tcW w:w="2000" w:type="dxa"/>
          </w:tcPr>
          <w:p>
            <w:pPr>
              <w:spacing w:before="196" w:line="183" w:lineRule="auto"/>
              <w:ind w:left="744"/>
              <w:rPr>
                <w:rFonts w:asciiTheme="minorEastAsia" w:hAnsiTheme="minorEastAsia" w:cstheme="minorEastAsia"/>
                <w:sz w:val="20"/>
                <w:szCs w:val="20"/>
              </w:rPr>
            </w:pPr>
            <w:r>
              <w:rPr>
                <w:rFonts w:hint="eastAsia" w:asciiTheme="minorEastAsia" w:hAnsiTheme="minorEastAsia" w:cstheme="minorEastAsia"/>
                <w:spacing w:val="-3"/>
                <w:sz w:val="20"/>
                <w:szCs w:val="20"/>
              </w:rPr>
              <w:t>25%</w:t>
            </w:r>
          </w:p>
        </w:tc>
        <w:tc>
          <w:tcPr>
            <w:tcW w:w="1928" w:type="dxa"/>
          </w:tcPr>
          <w:p>
            <w:pPr>
              <w:spacing w:before="153" w:line="224" w:lineRule="auto"/>
              <w:ind w:left="538"/>
              <w:rPr>
                <w:rFonts w:asciiTheme="minorEastAsia" w:hAnsiTheme="minorEastAsia" w:cstheme="minorEastAsia"/>
                <w:sz w:val="20"/>
                <w:szCs w:val="20"/>
              </w:rPr>
            </w:pPr>
            <w:r>
              <w:rPr>
                <w:rFonts w:hint="eastAsia" w:asciiTheme="minorEastAsia" w:hAnsiTheme="minorEastAsia" w:cstheme="minorEastAsia"/>
                <w:b/>
                <w:bCs/>
                <w:spacing w:val="-1"/>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022" w:type="dxa"/>
          </w:tcPr>
          <w:p>
            <w:pPr>
              <w:spacing w:before="41" w:line="214" w:lineRule="auto"/>
              <w:ind w:left="1064" w:right="151" w:hanging="979"/>
              <w:jc w:val="center"/>
              <w:rPr>
                <w:rFonts w:asciiTheme="minorEastAsia" w:hAnsiTheme="minorEastAsia" w:cstheme="minorEastAsia"/>
                <w:sz w:val="20"/>
                <w:szCs w:val="20"/>
              </w:rPr>
            </w:pPr>
            <w:r>
              <w:rPr>
                <w:rFonts w:hint="eastAsia" w:asciiTheme="minorEastAsia" w:hAnsiTheme="minorEastAsia" w:cstheme="minorEastAsia"/>
                <w:sz w:val="20"/>
                <w:szCs w:val="20"/>
              </w:rPr>
              <w:t>工程量完成100%并验收</w:t>
            </w:r>
          </w:p>
          <w:p>
            <w:pPr>
              <w:spacing w:before="41" w:line="219" w:lineRule="auto"/>
              <w:ind w:left="1124" w:right="94" w:hanging="1019"/>
              <w:jc w:val="center"/>
              <w:rPr>
                <w:rFonts w:asciiTheme="minorEastAsia" w:hAnsiTheme="minorEastAsia" w:cstheme="minorEastAsia"/>
                <w:sz w:val="20"/>
                <w:szCs w:val="20"/>
              </w:rPr>
            </w:pPr>
            <w:r>
              <w:rPr>
                <w:rFonts w:hint="eastAsia" w:asciiTheme="minorEastAsia" w:hAnsiTheme="minorEastAsia" w:cstheme="minorEastAsia"/>
                <w:sz w:val="20"/>
                <w:szCs w:val="20"/>
              </w:rPr>
              <w:t>（按完成套数计算）</w:t>
            </w:r>
          </w:p>
        </w:tc>
        <w:tc>
          <w:tcPr>
            <w:tcW w:w="2000" w:type="dxa"/>
          </w:tcPr>
          <w:p>
            <w:pPr>
              <w:spacing w:before="197" w:line="184" w:lineRule="auto"/>
              <w:ind w:left="744"/>
              <w:rPr>
                <w:rFonts w:asciiTheme="minorEastAsia" w:hAnsiTheme="minorEastAsia" w:cstheme="minorEastAsia"/>
                <w:sz w:val="20"/>
                <w:szCs w:val="20"/>
              </w:rPr>
            </w:pPr>
            <w:r>
              <w:rPr>
                <w:rFonts w:hint="eastAsia" w:asciiTheme="minorEastAsia" w:hAnsiTheme="minorEastAsia" w:cstheme="minorEastAsia"/>
                <w:spacing w:val="-5"/>
                <w:sz w:val="20"/>
                <w:szCs w:val="20"/>
              </w:rPr>
              <w:t>25%</w:t>
            </w:r>
          </w:p>
        </w:tc>
        <w:tc>
          <w:tcPr>
            <w:tcW w:w="1928" w:type="dxa"/>
          </w:tcPr>
          <w:p>
            <w:pPr>
              <w:spacing w:before="155" w:line="224" w:lineRule="auto"/>
              <w:ind w:left="538"/>
              <w:rPr>
                <w:rFonts w:asciiTheme="minorEastAsia" w:hAnsiTheme="minorEastAsia" w:cstheme="minorEastAsia"/>
                <w:sz w:val="20"/>
                <w:szCs w:val="20"/>
              </w:rPr>
            </w:pPr>
            <w:r>
              <w:rPr>
                <w:rFonts w:hint="eastAsia" w:asciiTheme="minorEastAsia" w:hAnsiTheme="minorEastAsia" w:cstheme="minorEastAsia"/>
                <w:b/>
                <w:bCs/>
                <w:spacing w:val="-4"/>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022" w:type="dxa"/>
          </w:tcPr>
          <w:p>
            <w:pPr>
              <w:spacing w:before="284"/>
              <w:jc w:val="center"/>
              <w:rPr>
                <w:rFonts w:asciiTheme="minorEastAsia" w:hAnsiTheme="minorEastAsia" w:cstheme="minorEastAsia"/>
                <w:sz w:val="20"/>
                <w:szCs w:val="20"/>
              </w:rPr>
            </w:pPr>
            <w:r>
              <w:rPr>
                <w:rFonts w:hint="eastAsia" w:asciiTheme="minorEastAsia" w:hAnsiTheme="minorEastAsia" w:cstheme="minorEastAsia"/>
                <w:sz w:val="20"/>
                <w:szCs w:val="20"/>
              </w:rPr>
              <w:t>竣工验收满2年后15个工作日内</w:t>
            </w:r>
          </w:p>
        </w:tc>
        <w:tc>
          <w:tcPr>
            <w:tcW w:w="2000" w:type="dxa"/>
          </w:tcPr>
          <w:p>
            <w:pPr>
              <w:jc w:val="center"/>
              <w:rPr>
                <w:rFonts w:asciiTheme="minorEastAsia" w:hAnsiTheme="minorEastAsia" w:cstheme="minorEastAsia"/>
                <w:sz w:val="20"/>
                <w:szCs w:val="20"/>
              </w:rPr>
            </w:pPr>
          </w:p>
          <w:p>
            <w:pPr>
              <w:spacing w:before="58"/>
              <w:ind w:left="784"/>
              <w:rPr>
                <w:rFonts w:asciiTheme="minorEastAsia" w:hAnsiTheme="minorEastAsia" w:cstheme="minorEastAsia"/>
                <w:sz w:val="20"/>
                <w:szCs w:val="20"/>
              </w:rPr>
            </w:pPr>
            <w:r>
              <w:rPr>
                <w:rFonts w:hint="eastAsia" w:asciiTheme="minorEastAsia" w:hAnsiTheme="minorEastAsia" w:cstheme="minorEastAsia"/>
                <w:spacing w:val="-3"/>
                <w:sz w:val="20"/>
                <w:szCs w:val="20"/>
              </w:rPr>
              <w:t>5%</w:t>
            </w:r>
          </w:p>
        </w:tc>
        <w:tc>
          <w:tcPr>
            <w:tcW w:w="1928" w:type="dxa"/>
          </w:tcPr>
          <w:p>
            <w:pPr>
              <w:jc w:val="center"/>
              <w:rPr>
                <w:rFonts w:asciiTheme="minorEastAsia" w:hAnsiTheme="minorEastAsia" w:cstheme="minorEastAsia"/>
                <w:sz w:val="20"/>
                <w:szCs w:val="20"/>
              </w:rPr>
            </w:pPr>
          </w:p>
          <w:p>
            <w:pPr>
              <w:spacing w:before="59"/>
              <w:ind w:left="538"/>
              <w:rPr>
                <w:rFonts w:asciiTheme="minorEastAsia" w:hAnsiTheme="minorEastAsia" w:cstheme="minorEastAsia"/>
                <w:sz w:val="20"/>
                <w:szCs w:val="20"/>
              </w:rPr>
            </w:pPr>
            <w:r>
              <w:rPr>
                <w:rFonts w:hint="eastAsia" w:asciiTheme="minorEastAsia" w:hAnsiTheme="minorEastAsia" w:cstheme="minorEastAsia"/>
                <w:b/>
                <w:bCs/>
                <w:spacing w:val="-4"/>
                <w:sz w:val="20"/>
                <w:szCs w:val="20"/>
              </w:rPr>
              <w:t xml:space="preserve"> </w:t>
            </w:r>
          </w:p>
        </w:tc>
      </w:tr>
    </w:tbl>
    <w:p>
      <w:pPr>
        <w:spacing w:line="258" w:lineRule="auto"/>
        <w:rPr>
          <w:rFonts w:asciiTheme="minorEastAsia" w:hAnsiTheme="minorEastAsia" w:cstheme="minorEastAsia"/>
          <w:sz w:val="20"/>
          <w:szCs w:val="20"/>
        </w:rPr>
      </w:pPr>
    </w:p>
    <w:p>
      <w:pPr>
        <w:spacing w:before="63" w:line="356" w:lineRule="exact"/>
        <w:rPr>
          <w:rFonts w:asciiTheme="minorEastAsia" w:hAnsiTheme="minorEastAsia" w:cstheme="minorEastAsia"/>
          <w:sz w:val="20"/>
          <w:szCs w:val="20"/>
        </w:rPr>
      </w:pPr>
      <w:r>
        <w:rPr>
          <w:rFonts w:hint="eastAsia" w:asciiTheme="minorEastAsia" w:hAnsiTheme="minorEastAsia" w:cstheme="minorEastAsia"/>
          <w:spacing w:val="-7"/>
          <w:position w:val="12"/>
          <w:sz w:val="20"/>
          <w:szCs w:val="20"/>
        </w:rPr>
        <w:t>7.2</w:t>
      </w:r>
      <w:r>
        <w:rPr>
          <w:rFonts w:hint="eastAsia" w:asciiTheme="minorEastAsia" w:hAnsiTheme="minorEastAsia" w:cstheme="minorEastAsia"/>
          <w:spacing w:val="38"/>
          <w:position w:val="12"/>
          <w:sz w:val="20"/>
          <w:szCs w:val="20"/>
        </w:rPr>
        <w:t xml:space="preserve">  </w:t>
      </w:r>
      <w:r>
        <w:rPr>
          <w:rFonts w:hint="eastAsia" w:asciiTheme="minorEastAsia" w:hAnsiTheme="minorEastAsia" w:cstheme="minorEastAsia"/>
          <w:spacing w:val="-7"/>
          <w:position w:val="12"/>
          <w:sz w:val="20"/>
          <w:szCs w:val="20"/>
        </w:rPr>
        <w:t>结算方式：支票或者转帐至承包单位。</w:t>
      </w:r>
    </w:p>
    <w:p>
      <w:pPr>
        <w:spacing w:line="220" w:lineRule="auto"/>
        <w:ind w:left="193"/>
        <w:rPr>
          <w:rFonts w:asciiTheme="minorEastAsia" w:hAnsiTheme="minorEastAsia" w:cstheme="minorEastAsia"/>
          <w:sz w:val="20"/>
          <w:szCs w:val="20"/>
        </w:rPr>
      </w:pPr>
      <w:r>
        <w:rPr>
          <w:rFonts w:hint="eastAsia" w:asciiTheme="minorEastAsia" w:hAnsiTheme="minorEastAsia" w:cstheme="minorEastAsia"/>
          <w:spacing w:val="-10"/>
          <w:sz w:val="20"/>
          <w:szCs w:val="20"/>
        </w:rPr>
        <w:t>第</w:t>
      </w:r>
      <w:r>
        <w:rPr>
          <w:rFonts w:hint="eastAsia" w:asciiTheme="minorEastAsia" w:hAnsiTheme="minorEastAsia" w:cstheme="minorEastAsia"/>
          <w:spacing w:val="-38"/>
          <w:sz w:val="20"/>
          <w:szCs w:val="20"/>
        </w:rPr>
        <w:t xml:space="preserve"> </w:t>
      </w:r>
      <w:r>
        <w:rPr>
          <w:rFonts w:hint="eastAsia" w:asciiTheme="minorEastAsia" w:hAnsiTheme="minorEastAsia" w:cstheme="minorEastAsia"/>
          <w:spacing w:val="-10"/>
          <w:sz w:val="20"/>
          <w:szCs w:val="20"/>
        </w:rPr>
        <w:t>8</w:t>
      </w:r>
      <w:r>
        <w:rPr>
          <w:rFonts w:hint="eastAsia" w:asciiTheme="minorEastAsia" w:hAnsiTheme="minorEastAsia" w:cstheme="minorEastAsia"/>
          <w:spacing w:val="-30"/>
          <w:sz w:val="20"/>
          <w:szCs w:val="20"/>
        </w:rPr>
        <w:t xml:space="preserve"> </w:t>
      </w:r>
      <w:r>
        <w:rPr>
          <w:rFonts w:hint="eastAsia" w:asciiTheme="minorEastAsia" w:hAnsiTheme="minorEastAsia" w:cstheme="minorEastAsia"/>
          <w:spacing w:val="-10"/>
          <w:sz w:val="20"/>
          <w:szCs w:val="20"/>
        </w:rPr>
        <w:t>条</w:t>
      </w:r>
      <w:r>
        <w:rPr>
          <w:rFonts w:hint="eastAsia" w:asciiTheme="minorEastAsia" w:hAnsiTheme="minorEastAsia" w:cstheme="minorEastAsia"/>
          <w:spacing w:val="61"/>
          <w:sz w:val="20"/>
          <w:szCs w:val="20"/>
        </w:rPr>
        <w:t xml:space="preserve"> </w:t>
      </w:r>
      <w:r>
        <w:rPr>
          <w:rFonts w:hint="eastAsia" w:asciiTheme="minorEastAsia" w:hAnsiTheme="minorEastAsia" w:cstheme="minorEastAsia"/>
          <w:spacing w:val="-10"/>
          <w:sz w:val="20"/>
          <w:szCs w:val="20"/>
        </w:rPr>
        <w:t>材料设备的供应。</w:t>
      </w:r>
    </w:p>
    <w:p>
      <w:pPr>
        <w:spacing w:before="62" w:line="219" w:lineRule="auto"/>
        <w:ind w:left="213"/>
        <w:rPr>
          <w:rFonts w:asciiTheme="minorEastAsia" w:hAnsiTheme="minorEastAsia" w:cstheme="minorEastAsia"/>
          <w:sz w:val="20"/>
          <w:szCs w:val="20"/>
        </w:rPr>
      </w:pPr>
      <w:r>
        <w:rPr>
          <w:rFonts w:hint="eastAsia" w:asciiTheme="minorEastAsia" w:hAnsiTheme="minorEastAsia" w:cstheme="minorEastAsia"/>
          <w:spacing w:val="-6"/>
          <w:sz w:val="20"/>
          <w:szCs w:val="20"/>
        </w:rPr>
        <w:t>8.1</w:t>
      </w:r>
      <w:r>
        <w:rPr>
          <w:rFonts w:hint="eastAsia" w:asciiTheme="minorEastAsia" w:hAnsiTheme="minorEastAsia" w:cstheme="minorEastAsia"/>
          <w:spacing w:val="88"/>
          <w:sz w:val="20"/>
          <w:szCs w:val="20"/>
        </w:rPr>
        <w:t xml:space="preserve"> </w:t>
      </w:r>
      <w:r>
        <w:rPr>
          <w:rFonts w:hint="eastAsia" w:asciiTheme="minorEastAsia" w:hAnsiTheme="minorEastAsia" w:cstheme="minorEastAsia"/>
          <w:spacing w:val="-6"/>
          <w:sz w:val="20"/>
          <w:szCs w:val="20"/>
        </w:rPr>
        <w:t>承包方按双方约定的《承包方供应材料设备一览表》(附后)</w:t>
      </w:r>
      <w:r>
        <w:rPr>
          <w:rFonts w:hint="eastAsia" w:asciiTheme="minorEastAsia" w:hAnsiTheme="minorEastAsia" w:cstheme="minorEastAsia"/>
          <w:spacing w:val="-7"/>
          <w:sz w:val="20"/>
          <w:szCs w:val="20"/>
        </w:rPr>
        <w:t>供应材料设备，发包</w:t>
      </w:r>
    </w:p>
    <w:p>
      <w:pPr>
        <w:spacing w:before="125" w:line="350" w:lineRule="exact"/>
        <w:ind w:left="1043"/>
        <w:rPr>
          <w:rFonts w:asciiTheme="minorEastAsia" w:hAnsiTheme="minorEastAsia" w:cstheme="minorEastAsia"/>
          <w:sz w:val="20"/>
          <w:szCs w:val="20"/>
        </w:rPr>
      </w:pPr>
      <w:r>
        <w:rPr>
          <w:rFonts w:hint="eastAsia" w:asciiTheme="minorEastAsia" w:hAnsiTheme="minorEastAsia" w:cstheme="minorEastAsia"/>
          <w:spacing w:val="-9"/>
          <w:position w:val="12"/>
          <w:sz w:val="20"/>
          <w:szCs w:val="20"/>
        </w:rPr>
        <w:t>方所供材料设备品种、数量、规格与清单不符时，由承包方重新采购并补齐数量，</w:t>
      </w:r>
    </w:p>
    <w:p>
      <w:pPr>
        <w:spacing w:line="219" w:lineRule="auto"/>
        <w:ind w:left="1043"/>
        <w:rPr>
          <w:rFonts w:asciiTheme="minorEastAsia" w:hAnsiTheme="minorEastAsia" w:cstheme="minorEastAsia"/>
          <w:sz w:val="20"/>
          <w:szCs w:val="20"/>
        </w:rPr>
      </w:pPr>
      <w:r>
        <w:rPr>
          <w:rFonts w:hint="eastAsia" w:asciiTheme="minorEastAsia" w:hAnsiTheme="minorEastAsia" w:cstheme="minorEastAsia"/>
          <w:spacing w:val="-8"/>
          <w:sz w:val="20"/>
          <w:szCs w:val="20"/>
        </w:rPr>
        <w:t>因此造成的损失和工期延误的责任由承包方负责。</w:t>
      </w:r>
    </w:p>
    <w:p>
      <w:pPr>
        <w:spacing w:before="122" w:line="300" w:lineRule="auto"/>
        <w:ind w:left="1043" w:right="914" w:hanging="640"/>
        <w:rPr>
          <w:rFonts w:asciiTheme="minorEastAsia" w:hAnsiTheme="minorEastAsia" w:cstheme="minorEastAsia"/>
          <w:sz w:val="20"/>
          <w:szCs w:val="20"/>
        </w:rPr>
      </w:pPr>
      <w:r>
        <w:rPr>
          <w:rFonts w:hint="eastAsia" w:asciiTheme="minorEastAsia" w:hAnsiTheme="minorEastAsia" w:cstheme="minorEastAsia"/>
          <w:spacing w:val="-7"/>
          <w:sz w:val="20"/>
          <w:szCs w:val="20"/>
        </w:rPr>
        <w:t>8.2</w:t>
      </w:r>
      <w:r>
        <w:rPr>
          <w:rFonts w:hint="eastAsia" w:asciiTheme="minorEastAsia" w:hAnsiTheme="minorEastAsia" w:cstheme="minorEastAsia"/>
          <w:spacing w:val="95"/>
          <w:sz w:val="20"/>
          <w:szCs w:val="20"/>
        </w:rPr>
        <w:t xml:space="preserve"> </w:t>
      </w:r>
      <w:r>
        <w:rPr>
          <w:rFonts w:hint="eastAsia" w:asciiTheme="minorEastAsia" w:hAnsiTheme="minorEastAsia" w:cstheme="minorEastAsia"/>
          <w:spacing w:val="-7"/>
          <w:sz w:val="20"/>
          <w:szCs w:val="20"/>
        </w:rPr>
        <w:t>发包方发现承包方使用与设计和规范要求不符的材料设备时，有权指令承包方停</w:t>
      </w:r>
      <w:r>
        <w:rPr>
          <w:rFonts w:hint="eastAsia" w:asciiTheme="minorEastAsia" w:hAnsiTheme="minorEastAsia" w:cstheme="minorEastAsia"/>
          <w:sz w:val="20"/>
          <w:szCs w:val="20"/>
        </w:rPr>
        <w:t xml:space="preserve">  </w:t>
      </w:r>
      <w:r>
        <w:rPr>
          <w:rFonts w:hint="eastAsia" w:asciiTheme="minorEastAsia" w:hAnsiTheme="minorEastAsia" w:cstheme="minorEastAsia"/>
          <w:spacing w:val="-8"/>
          <w:sz w:val="20"/>
          <w:szCs w:val="20"/>
        </w:rPr>
        <w:t>止使用，并拆除、修复或重新采购，如果承包方不执行该指令，则发包方可自行</w:t>
      </w:r>
      <w:r>
        <w:rPr>
          <w:rFonts w:hint="eastAsia" w:asciiTheme="minorEastAsia" w:hAnsiTheme="minorEastAsia" w:cstheme="minorEastAsia"/>
          <w:spacing w:val="8"/>
          <w:sz w:val="20"/>
          <w:szCs w:val="20"/>
        </w:rPr>
        <w:t xml:space="preserve"> </w:t>
      </w:r>
      <w:r>
        <w:rPr>
          <w:rFonts w:hint="eastAsia" w:asciiTheme="minorEastAsia" w:hAnsiTheme="minorEastAsia" w:cstheme="minorEastAsia"/>
          <w:spacing w:val="-7"/>
          <w:sz w:val="20"/>
          <w:szCs w:val="20"/>
        </w:rPr>
        <w:t>或指派第三方执行该指令，由此发生的费用由</w:t>
      </w:r>
      <w:r>
        <w:rPr>
          <w:rFonts w:hint="eastAsia" w:asciiTheme="minorEastAsia" w:hAnsiTheme="minorEastAsia" w:cstheme="minorEastAsia"/>
          <w:spacing w:val="-8"/>
          <w:sz w:val="20"/>
          <w:szCs w:val="20"/>
        </w:rPr>
        <w:t>承包方承担。</w:t>
      </w:r>
    </w:p>
    <w:p>
      <w:pPr>
        <w:spacing w:before="124" w:line="219" w:lineRule="auto"/>
        <w:ind w:left="303"/>
        <w:rPr>
          <w:rFonts w:asciiTheme="minorEastAsia" w:hAnsiTheme="minorEastAsia" w:cstheme="minorEastAsia"/>
          <w:sz w:val="20"/>
          <w:szCs w:val="20"/>
        </w:rPr>
      </w:pPr>
      <w:r>
        <w:rPr>
          <w:rFonts w:hint="eastAsia" w:asciiTheme="minorEastAsia" w:hAnsiTheme="minorEastAsia" w:cstheme="minorEastAsia"/>
          <w:spacing w:val="-7"/>
          <w:sz w:val="20"/>
          <w:szCs w:val="20"/>
        </w:rPr>
        <w:t>8.3</w:t>
      </w:r>
      <w:r>
        <w:rPr>
          <w:rFonts w:hint="eastAsia" w:asciiTheme="minorEastAsia" w:hAnsiTheme="minorEastAsia" w:cstheme="minorEastAsia"/>
          <w:spacing w:val="3"/>
          <w:sz w:val="20"/>
          <w:szCs w:val="20"/>
        </w:rPr>
        <w:t xml:space="preserve">  </w:t>
      </w:r>
      <w:r>
        <w:rPr>
          <w:rFonts w:hint="eastAsia" w:asciiTheme="minorEastAsia" w:hAnsiTheme="minorEastAsia" w:cstheme="minorEastAsia"/>
          <w:spacing w:val="-7"/>
          <w:sz w:val="20"/>
          <w:szCs w:val="20"/>
        </w:rPr>
        <w:t>除合同另有约定外，所有材料设备入场后由承包方负责保管。</w:t>
      </w:r>
    </w:p>
    <w:p>
      <w:pPr>
        <w:spacing w:before="124" w:line="281" w:lineRule="auto"/>
        <w:ind w:left="1043" w:right="1076" w:hanging="730"/>
        <w:rPr>
          <w:rFonts w:asciiTheme="minorEastAsia" w:hAnsiTheme="minorEastAsia" w:cstheme="minorEastAsia"/>
          <w:sz w:val="20"/>
          <w:szCs w:val="20"/>
        </w:rPr>
      </w:pPr>
      <w:r>
        <w:rPr>
          <w:rFonts w:hint="eastAsia" w:asciiTheme="minorEastAsia" w:hAnsiTheme="minorEastAsia" w:cstheme="minorEastAsia"/>
          <w:spacing w:val="-7"/>
          <w:sz w:val="20"/>
          <w:szCs w:val="20"/>
        </w:rPr>
        <w:t>8.4</w:t>
      </w:r>
      <w:r>
        <w:rPr>
          <w:rFonts w:hint="eastAsia" w:asciiTheme="minorEastAsia" w:hAnsiTheme="minorEastAsia" w:cstheme="minorEastAsia"/>
          <w:spacing w:val="43"/>
          <w:sz w:val="20"/>
          <w:szCs w:val="20"/>
        </w:rPr>
        <w:t xml:space="preserve">  </w:t>
      </w:r>
      <w:r>
        <w:rPr>
          <w:rFonts w:hint="eastAsia" w:asciiTheme="minorEastAsia" w:hAnsiTheme="minorEastAsia" w:cstheme="minorEastAsia"/>
          <w:spacing w:val="-7"/>
          <w:sz w:val="20"/>
          <w:szCs w:val="20"/>
        </w:rPr>
        <w:t>承包方需使用替换材料时，须经发包方代表批准方可使用，由此增减的费用双方</w:t>
      </w:r>
      <w:r>
        <w:rPr>
          <w:rFonts w:hint="eastAsia" w:asciiTheme="minorEastAsia" w:hAnsiTheme="minorEastAsia" w:cstheme="minorEastAsia"/>
          <w:spacing w:val="1"/>
          <w:sz w:val="20"/>
          <w:szCs w:val="20"/>
        </w:rPr>
        <w:t xml:space="preserve"> </w:t>
      </w:r>
      <w:r>
        <w:rPr>
          <w:rFonts w:hint="eastAsia" w:asciiTheme="minorEastAsia" w:hAnsiTheme="minorEastAsia" w:cstheme="minorEastAsia"/>
          <w:spacing w:val="-9"/>
          <w:sz w:val="20"/>
          <w:szCs w:val="20"/>
        </w:rPr>
        <w:t>议定。</w:t>
      </w:r>
    </w:p>
    <w:p>
      <w:pPr>
        <w:spacing w:line="242" w:lineRule="auto"/>
        <w:rPr>
          <w:rFonts w:asciiTheme="minorEastAsia" w:hAnsiTheme="minorEastAsia" w:cstheme="minorEastAsia"/>
          <w:sz w:val="20"/>
          <w:szCs w:val="20"/>
        </w:rPr>
      </w:pPr>
    </w:p>
    <w:p>
      <w:pPr>
        <w:spacing w:line="243" w:lineRule="auto"/>
        <w:rPr>
          <w:rFonts w:asciiTheme="minorEastAsia" w:hAnsiTheme="minorEastAsia" w:cstheme="minorEastAsia"/>
          <w:sz w:val="20"/>
          <w:szCs w:val="20"/>
        </w:rPr>
      </w:pPr>
    </w:p>
    <w:p>
      <w:pPr>
        <w:spacing w:before="62" w:line="221" w:lineRule="auto"/>
        <w:ind w:left="213"/>
        <w:rPr>
          <w:rFonts w:asciiTheme="minorEastAsia" w:hAnsiTheme="minorEastAsia" w:cstheme="minorEastAsia"/>
          <w:sz w:val="20"/>
          <w:szCs w:val="20"/>
        </w:rPr>
      </w:pPr>
      <w:r>
        <w:rPr>
          <w:rFonts w:hint="eastAsia" w:asciiTheme="minorEastAsia" w:hAnsiTheme="minorEastAsia" w:cstheme="minorEastAsia"/>
          <w:spacing w:val="-1"/>
          <w:sz w:val="20"/>
          <w:szCs w:val="20"/>
        </w:rPr>
        <w:t>第9条</w:t>
      </w:r>
      <w:r>
        <w:rPr>
          <w:rFonts w:hint="eastAsia" w:asciiTheme="minorEastAsia" w:hAnsiTheme="minorEastAsia" w:cstheme="minorEastAsia"/>
          <w:spacing w:val="21"/>
          <w:sz w:val="20"/>
          <w:szCs w:val="20"/>
        </w:rPr>
        <w:t xml:space="preserve">  </w:t>
      </w:r>
      <w:r>
        <w:rPr>
          <w:rFonts w:hint="eastAsia" w:asciiTheme="minorEastAsia" w:hAnsiTheme="minorEastAsia" w:cstheme="minorEastAsia"/>
          <w:spacing w:val="-1"/>
          <w:sz w:val="20"/>
          <w:szCs w:val="20"/>
        </w:rPr>
        <w:t>工程保修</w:t>
      </w:r>
    </w:p>
    <w:p>
      <w:pPr>
        <w:spacing w:before="126" w:line="219" w:lineRule="auto"/>
        <w:ind w:left="403"/>
        <w:rPr>
          <w:rFonts w:asciiTheme="minorEastAsia" w:hAnsiTheme="minorEastAsia" w:cstheme="minorEastAsia"/>
          <w:sz w:val="20"/>
          <w:szCs w:val="20"/>
        </w:rPr>
      </w:pPr>
      <w:r>
        <w:rPr>
          <w:rFonts w:hint="eastAsia" w:asciiTheme="minorEastAsia" w:hAnsiTheme="minorEastAsia" w:cstheme="minorEastAsia"/>
          <w:spacing w:val="-7"/>
          <w:sz w:val="20"/>
          <w:szCs w:val="20"/>
        </w:rPr>
        <w:t>9.1</w:t>
      </w:r>
      <w:r>
        <w:rPr>
          <w:rFonts w:hint="eastAsia" w:asciiTheme="minorEastAsia" w:hAnsiTheme="minorEastAsia" w:cstheme="minorEastAsia"/>
          <w:spacing w:val="41"/>
          <w:sz w:val="20"/>
          <w:szCs w:val="20"/>
        </w:rPr>
        <w:t xml:space="preserve">  </w:t>
      </w:r>
      <w:r>
        <w:rPr>
          <w:rFonts w:hint="eastAsia" w:asciiTheme="minorEastAsia" w:hAnsiTheme="minorEastAsia" w:cstheme="minorEastAsia"/>
          <w:spacing w:val="-7"/>
          <w:sz w:val="20"/>
          <w:szCs w:val="20"/>
        </w:rPr>
        <w:t>保修期自工程竣工验收合格之日起算，并不得低于法定保修年</w:t>
      </w:r>
      <w:r>
        <w:rPr>
          <w:rFonts w:hint="eastAsia" w:asciiTheme="minorEastAsia" w:hAnsiTheme="minorEastAsia" w:cstheme="minorEastAsia"/>
          <w:spacing w:val="-8"/>
          <w:sz w:val="20"/>
          <w:szCs w:val="20"/>
        </w:rPr>
        <w:t>限。</w:t>
      </w:r>
    </w:p>
    <w:p>
      <w:pPr>
        <w:spacing w:before="125" w:line="219" w:lineRule="auto"/>
        <w:ind w:left="1043"/>
        <w:rPr>
          <w:rFonts w:asciiTheme="minorEastAsia" w:hAnsiTheme="minorEastAsia" w:cstheme="minorEastAsia"/>
          <w:sz w:val="20"/>
          <w:szCs w:val="20"/>
        </w:rPr>
      </w:pPr>
      <w:r>
        <w:rPr>
          <w:rFonts w:hint="eastAsia" w:asciiTheme="minorEastAsia" w:hAnsiTheme="minorEastAsia" w:cstheme="minorEastAsia"/>
          <w:spacing w:val="-17"/>
          <w:sz w:val="20"/>
          <w:szCs w:val="20"/>
        </w:rPr>
        <w:t>具体保修项目及保修期限：</w:t>
      </w:r>
      <w:r>
        <w:rPr>
          <w:rFonts w:hint="eastAsia" w:asciiTheme="minorEastAsia" w:hAnsiTheme="minorEastAsia" w:cstheme="minorEastAsia"/>
          <w:spacing w:val="24"/>
          <w:sz w:val="20"/>
          <w:szCs w:val="20"/>
        </w:rPr>
        <w:t xml:space="preserve"> </w:t>
      </w:r>
      <w:r>
        <w:rPr>
          <w:rFonts w:hint="eastAsia" w:asciiTheme="minorEastAsia" w:hAnsiTheme="minorEastAsia" w:cstheme="minorEastAsia"/>
          <w:spacing w:val="18"/>
          <w:sz w:val="20"/>
          <w:szCs w:val="20"/>
          <w:u w:val="single"/>
        </w:rPr>
        <w:t xml:space="preserve">  </w:t>
      </w:r>
      <w:r>
        <w:rPr>
          <w:rFonts w:hint="eastAsia" w:asciiTheme="minorEastAsia" w:hAnsiTheme="minorEastAsia" w:cstheme="minorEastAsia"/>
          <w:spacing w:val="-17"/>
          <w:sz w:val="20"/>
          <w:szCs w:val="20"/>
          <w:u w:val="single"/>
        </w:rPr>
        <w:t>2</w:t>
      </w:r>
      <w:r>
        <w:rPr>
          <w:rFonts w:hint="eastAsia" w:asciiTheme="minorEastAsia" w:hAnsiTheme="minorEastAsia" w:cstheme="minorEastAsia"/>
          <w:spacing w:val="37"/>
          <w:sz w:val="20"/>
          <w:szCs w:val="20"/>
          <w:u w:val="single"/>
        </w:rPr>
        <w:t xml:space="preserve"> </w:t>
      </w:r>
      <w:r>
        <w:rPr>
          <w:rFonts w:hint="eastAsia" w:asciiTheme="minorEastAsia" w:hAnsiTheme="minorEastAsia" w:cstheme="minorEastAsia"/>
          <w:spacing w:val="-17"/>
          <w:sz w:val="20"/>
          <w:szCs w:val="20"/>
          <w:u w:val="single"/>
        </w:rPr>
        <w:t>年</w:t>
      </w:r>
      <w:r>
        <w:rPr>
          <w:rFonts w:hint="eastAsia" w:asciiTheme="minorEastAsia" w:hAnsiTheme="minorEastAsia" w:cstheme="minorEastAsia"/>
          <w:sz w:val="20"/>
          <w:szCs w:val="20"/>
          <w:u w:val="single"/>
        </w:rPr>
        <w:t xml:space="preserve">                   </w:t>
      </w:r>
    </w:p>
    <w:p>
      <w:pPr>
        <w:spacing w:before="124" w:line="219" w:lineRule="auto"/>
        <w:ind w:left="403"/>
        <w:rPr>
          <w:rFonts w:asciiTheme="minorEastAsia" w:hAnsiTheme="minorEastAsia" w:cstheme="minorEastAsia"/>
          <w:sz w:val="20"/>
          <w:szCs w:val="20"/>
        </w:rPr>
      </w:pPr>
      <w:r>
        <w:rPr>
          <w:rFonts w:hint="eastAsia" w:asciiTheme="minorEastAsia" w:hAnsiTheme="minorEastAsia" w:cstheme="minorEastAsia"/>
          <w:spacing w:val="-6"/>
          <w:sz w:val="20"/>
          <w:szCs w:val="20"/>
        </w:rPr>
        <w:t>9.2</w:t>
      </w:r>
      <w:r>
        <w:rPr>
          <w:rFonts w:hint="eastAsia" w:asciiTheme="minorEastAsia" w:hAnsiTheme="minorEastAsia" w:cstheme="minorEastAsia"/>
          <w:spacing w:val="36"/>
          <w:sz w:val="20"/>
          <w:szCs w:val="20"/>
        </w:rPr>
        <w:t xml:space="preserve">  </w:t>
      </w:r>
      <w:r>
        <w:rPr>
          <w:rFonts w:hint="eastAsia" w:asciiTheme="minorEastAsia" w:hAnsiTheme="minorEastAsia" w:cstheme="minorEastAsia"/>
          <w:spacing w:val="-6"/>
          <w:sz w:val="20"/>
          <w:szCs w:val="20"/>
        </w:rPr>
        <w:t>保修期间，属于保修范围和内容的项目出现工程质量问题，发包方提</w:t>
      </w:r>
      <w:r>
        <w:rPr>
          <w:rFonts w:hint="eastAsia" w:asciiTheme="minorEastAsia" w:hAnsiTheme="minorEastAsia" w:cstheme="minorEastAsia"/>
          <w:spacing w:val="-7"/>
          <w:sz w:val="20"/>
          <w:szCs w:val="20"/>
        </w:rPr>
        <w:t>出要求，承</w:t>
      </w:r>
    </w:p>
    <w:p>
      <w:pPr>
        <w:spacing w:before="125" w:line="340" w:lineRule="auto"/>
        <w:ind w:left="1043" w:right="805"/>
        <w:rPr>
          <w:rFonts w:asciiTheme="minorEastAsia" w:hAnsiTheme="minorEastAsia" w:cstheme="minorEastAsia"/>
          <w:sz w:val="20"/>
          <w:szCs w:val="20"/>
        </w:rPr>
      </w:pPr>
      <w:r>
        <w:rPr>
          <w:rFonts w:hint="eastAsia" w:asciiTheme="minorEastAsia" w:hAnsiTheme="minorEastAsia" w:cstheme="minorEastAsia"/>
          <w:spacing w:val="-5"/>
          <w:sz w:val="20"/>
          <w:szCs w:val="20"/>
        </w:rPr>
        <w:t>包方应在接到修理通知后48小时内派人修理。否则，发包方可委托其他单位和人</w:t>
      </w:r>
      <w:r>
        <w:rPr>
          <w:rFonts w:hint="eastAsia" w:asciiTheme="minorEastAsia" w:hAnsiTheme="minorEastAsia" w:cstheme="minorEastAsia"/>
          <w:spacing w:val="16"/>
          <w:sz w:val="20"/>
          <w:szCs w:val="20"/>
        </w:rPr>
        <w:t xml:space="preserve"> </w:t>
      </w:r>
      <w:r>
        <w:rPr>
          <w:rFonts w:hint="eastAsia" w:asciiTheme="minorEastAsia" w:hAnsiTheme="minorEastAsia" w:cstheme="minorEastAsia"/>
          <w:spacing w:val="-8"/>
          <w:sz w:val="20"/>
          <w:szCs w:val="20"/>
        </w:rPr>
        <w:t>员修理。因非发包方原因造成返修的费用，由承包方支付。因发包方原因造成的</w:t>
      </w:r>
    </w:p>
    <w:p>
      <w:pPr>
        <w:spacing w:line="219" w:lineRule="auto"/>
        <w:ind w:left="1043"/>
        <w:rPr>
          <w:rFonts w:asciiTheme="minorEastAsia" w:hAnsiTheme="minorEastAsia" w:cstheme="minorEastAsia"/>
          <w:sz w:val="20"/>
          <w:szCs w:val="20"/>
        </w:rPr>
      </w:pPr>
      <w:r>
        <w:rPr>
          <w:rFonts w:hint="eastAsia" w:asciiTheme="minorEastAsia" w:hAnsiTheme="minorEastAsia" w:cstheme="minorEastAsia"/>
          <w:spacing w:val="-9"/>
          <w:sz w:val="20"/>
          <w:szCs w:val="20"/>
        </w:rPr>
        <w:t>返修经济支出由发包方承担。</w:t>
      </w:r>
    </w:p>
    <w:p>
      <w:pPr>
        <w:spacing w:line="428" w:lineRule="auto"/>
        <w:rPr>
          <w:rFonts w:asciiTheme="minorEastAsia" w:hAnsiTheme="minorEastAsia" w:cstheme="minorEastAsia"/>
          <w:sz w:val="20"/>
          <w:szCs w:val="20"/>
        </w:rPr>
      </w:pPr>
    </w:p>
    <w:p>
      <w:pPr>
        <w:spacing w:before="63" w:line="222" w:lineRule="auto"/>
        <w:ind w:left="213"/>
        <w:rPr>
          <w:rFonts w:asciiTheme="minorEastAsia" w:hAnsiTheme="minorEastAsia" w:cstheme="minorEastAsia"/>
          <w:sz w:val="20"/>
          <w:szCs w:val="20"/>
        </w:rPr>
      </w:pPr>
      <w:r>
        <w:rPr>
          <w:rFonts w:hint="eastAsia" w:asciiTheme="minorEastAsia" w:hAnsiTheme="minorEastAsia" w:cstheme="minorEastAsia"/>
          <w:spacing w:val="9"/>
          <w:sz w:val="20"/>
          <w:szCs w:val="20"/>
        </w:rPr>
        <w:t>第10条</w:t>
      </w:r>
      <w:r>
        <w:rPr>
          <w:rFonts w:hint="eastAsia" w:asciiTheme="minorEastAsia" w:hAnsiTheme="minorEastAsia" w:cstheme="minorEastAsia"/>
          <w:spacing w:val="28"/>
          <w:sz w:val="20"/>
          <w:szCs w:val="20"/>
        </w:rPr>
        <w:t xml:space="preserve">  </w:t>
      </w:r>
      <w:r>
        <w:rPr>
          <w:rFonts w:hint="eastAsia" w:asciiTheme="minorEastAsia" w:hAnsiTheme="minorEastAsia" w:cstheme="minorEastAsia"/>
          <w:spacing w:val="9"/>
          <w:sz w:val="20"/>
          <w:szCs w:val="20"/>
        </w:rPr>
        <w:t>争议解决</w:t>
      </w:r>
    </w:p>
    <w:p>
      <w:pPr>
        <w:spacing w:before="121" w:line="222" w:lineRule="auto"/>
        <w:ind w:left="1143" w:right="276" w:hanging="10"/>
        <w:rPr>
          <w:rFonts w:asciiTheme="minorEastAsia" w:hAnsiTheme="minorEastAsia" w:cstheme="minorEastAsia"/>
          <w:sz w:val="20"/>
          <w:szCs w:val="20"/>
        </w:rPr>
      </w:pPr>
      <w:r>
        <w:rPr>
          <w:rFonts w:hint="eastAsia" w:asciiTheme="minorEastAsia" w:hAnsiTheme="minorEastAsia" w:cstheme="minorEastAsia"/>
          <w:spacing w:val="-8"/>
          <w:sz w:val="20"/>
          <w:szCs w:val="20"/>
        </w:rPr>
        <w:t>在本合同履行中，如甲乙双方产生争议，应进行友好协商，友好协商不成的，提交甲方</w:t>
      </w:r>
      <w:r>
        <w:rPr>
          <w:rFonts w:hint="eastAsia" w:asciiTheme="minorEastAsia" w:hAnsiTheme="minorEastAsia" w:cstheme="minorEastAsia"/>
          <w:spacing w:val="10"/>
          <w:sz w:val="20"/>
          <w:szCs w:val="20"/>
        </w:rPr>
        <w:t xml:space="preserve"> </w:t>
      </w:r>
      <w:r>
        <w:rPr>
          <w:rFonts w:hint="eastAsia" w:asciiTheme="minorEastAsia" w:hAnsiTheme="minorEastAsia" w:cstheme="minorEastAsia"/>
          <w:spacing w:val="-9"/>
          <w:sz w:val="20"/>
          <w:szCs w:val="20"/>
        </w:rPr>
        <w:t>所在地法院审理解决。</w:t>
      </w:r>
    </w:p>
    <w:p>
      <w:pPr>
        <w:spacing w:line="309" w:lineRule="auto"/>
        <w:rPr>
          <w:rFonts w:asciiTheme="minorEastAsia" w:hAnsiTheme="minorEastAsia" w:cstheme="minorEastAsia"/>
          <w:sz w:val="20"/>
          <w:szCs w:val="20"/>
        </w:rPr>
      </w:pPr>
    </w:p>
    <w:p>
      <w:pPr>
        <w:spacing w:before="62" w:line="222" w:lineRule="auto"/>
        <w:ind w:left="213"/>
        <w:rPr>
          <w:rFonts w:asciiTheme="minorEastAsia" w:hAnsiTheme="minorEastAsia" w:cstheme="minorEastAsia"/>
          <w:sz w:val="20"/>
          <w:szCs w:val="20"/>
        </w:rPr>
      </w:pPr>
      <w:r>
        <w:rPr>
          <w:rFonts w:hint="eastAsia" w:asciiTheme="minorEastAsia" w:hAnsiTheme="minorEastAsia" w:cstheme="minorEastAsia"/>
          <w:spacing w:val="15"/>
          <w:sz w:val="20"/>
          <w:szCs w:val="20"/>
        </w:rPr>
        <w:t>第11条</w:t>
      </w:r>
      <w:r>
        <w:rPr>
          <w:rFonts w:hint="eastAsia" w:asciiTheme="minorEastAsia" w:hAnsiTheme="minorEastAsia" w:cstheme="minorEastAsia"/>
          <w:spacing w:val="61"/>
          <w:sz w:val="20"/>
          <w:szCs w:val="20"/>
        </w:rPr>
        <w:t xml:space="preserve"> </w:t>
      </w:r>
      <w:r>
        <w:rPr>
          <w:rFonts w:hint="eastAsia" w:asciiTheme="minorEastAsia" w:hAnsiTheme="minorEastAsia" w:cstheme="minorEastAsia"/>
          <w:spacing w:val="15"/>
          <w:sz w:val="20"/>
          <w:szCs w:val="20"/>
        </w:rPr>
        <w:t>违约</w:t>
      </w:r>
    </w:p>
    <w:p>
      <w:pPr>
        <w:spacing w:before="92" w:line="219" w:lineRule="auto"/>
        <w:ind w:left="403"/>
        <w:rPr>
          <w:rFonts w:asciiTheme="minorEastAsia" w:hAnsiTheme="minorEastAsia" w:cstheme="minorEastAsia"/>
          <w:sz w:val="20"/>
          <w:szCs w:val="20"/>
        </w:rPr>
      </w:pPr>
      <w:r>
        <w:rPr>
          <w:rFonts w:hint="eastAsia" w:asciiTheme="minorEastAsia" w:hAnsiTheme="minorEastAsia" w:cstheme="minorEastAsia"/>
          <w:spacing w:val="-6"/>
          <w:sz w:val="20"/>
          <w:szCs w:val="20"/>
        </w:rPr>
        <w:t>11.1</w:t>
      </w:r>
      <w:r>
        <w:rPr>
          <w:rFonts w:hint="eastAsia" w:asciiTheme="minorEastAsia" w:hAnsiTheme="minorEastAsia" w:cstheme="minorEastAsia"/>
          <w:spacing w:val="35"/>
          <w:sz w:val="20"/>
          <w:szCs w:val="20"/>
        </w:rPr>
        <w:t xml:space="preserve">  </w:t>
      </w:r>
      <w:r>
        <w:rPr>
          <w:rFonts w:hint="eastAsia" w:asciiTheme="minorEastAsia" w:hAnsiTheme="minorEastAsia" w:cstheme="minorEastAsia"/>
          <w:spacing w:val="-6"/>
          <w:sz w:val="20"/>
          <w:szCs w:val="20"/>
        </w:rPr>
        <w:t>发包方或承包方不能按本协议条款约定内容履行自</w:t>
      </w:r>
      <w:r>
        <w:rPr>
          <w:rFonts w:hint="eastAsia" w:asciiTheme="minorEastAsia" w:hAnsiTheme="minorEastAsia" w:cstheme="minorEastAsia"/>
          <w:spacing w:val="-7"/>
          <w:sz w:val="20"/>
          <w:szCs w:val="20"/>
        </w:rPr>
        <w:t>己的各项义务及发生使合同无</w:t>
      </w:r>
    </w:p>
    <w:p>
      <w:pPr>
        <w:spacing w:before="126" w:line="350" w:lineRule="exact"/>
        <w:ind w:left="1043"/>
        <w:rPr>
          <w:rFonts w:asciiTheme="minorEastAsia" w:hAnsiTheme="minorEastAsia" w:cstheme="minorEastAsia"/>
          <w:sz w:val="20"/>
          <w:szCs w:val="20"/>
        </w:rPr>
      </w:pPr>
      <w:r>
        <w:rPr>
          <w:rFonts w:hint="eastAsia" w:asciiTheme="minorEastAsia" w:hAnsiTheme="minorEastAsia" w:cstheme="minorEastAsia"/>
          <w:spacing w:val="-7"/>
          <w:position w:val="12"/>
          <w:sz w:val="20"/>
          <w:szCs w:val="20"/>
        </w:rPr>
        <w:t>法履行的行为，应承担相应的违约责任，包括支付违约金，赔偿因其违约给对</w:t>
      </w:r>
      <w:r>
        <w:rPr>
          <w:rFonts w:hint="eastAsia" w:asciiTheme="minorEastAsia" w:hAnsiTheme="minorEastAsia" w:cstheme="minorEastAsia"/>
          <w:spacing w:val="-8"/>
          <w:position w:val="12"/>
          <w:sz w:val="20"/>
          <w:szCs w:val="20"/>
        </w:rPr>
        <w:t>方</w:t>
      </w:r>
    </w:p>
    <w:p>
      <w:pPr>
        <w:spacing w:line="219" w:lineRule="auto"/>
        <w:ind w:left="1043"/>
        <w:rPr>
          <w:rFonts w:asciiTheme="minorEastAsia" w:hAnsiTheme="minorEastAsia" w:cstheme="minorEastAsia"/>
          <w:sz w:val="20"/>
          <w:szCs w:val="20"/>
        </w:rPr>
      </w:pPr>
      <w:r>
        <w:rPr>
          <w:rFonts w:hint="eastAsia" w:asciiTheme="minorEastAsia" w:hAnsiTheme="minorEastAsia" w:cstheme="minorEastAsia"/>
          <w:spacing w:val="-9"/>
          <w:sz w:val="20"/>
          <w:szCs w:val="20"/>
        </w:rPr>
        <w:t>造成的全部经济损失。</w:t>
      </w:r>
    </w:p>
    <w:p>
      <w:pPr>
        <w:spacing w:before="123" w:line="218" w:lineRule="auto"/>
        <w:ind w:left="403"/>
        <w:rPr>
          <w:rFonts w:asciiTheme="minorEastAsia" w:hAnsiTheme="minorEastAsia" w:cstheme="minorEastAsia"/>
          <w:sz w:val="20"/>
          <w:szCs w:val="20"/>
        </w:rPr>
      </w:pPr>
      <w:r>
        <w:rPr>
          <w:rFonts w:hint="eastAsia" w:asciiTheme="minorEastAsia" w:hAnsiTheme="minorEastAsia" w:cstheme="minorEastAsia"/>
          <w:spacing w:val="-7"/>
          <w:sz w:val="20"/>
          <w:szCs w:val="20"/>
        </w:rPr>
        <w:t>11.2</w:t>
      </w:r>
      <w:r>
        <w:rPr>
          <w:rFonts w:hint="eastAsia" w:asciiTheme="minorEastAsia" w:hAnsiTheme="minorEastAsia" w:cstheme="minorEastAsia"/>
          <w:spacing w:val="40"/>
          <w:sz w:val="20"/>
          <w:szCs w:val="20"/>
        </w:rPr>
        <w:t xml:space="preserve">  </w:t>
      </w:r>
      <w:r>
        <w:rPr>
          <w:rFonts w:hint="eastAsia" w:asciiTheme="minorEastAsia" w:hAnsiTheme="minorEastAsia" w:cstheme="minorEastAsia"/>
          <w:spacing w:val="-7"/>
          <w:sz w:val="20"/>
          <w:szCs w:val="20"/>
        </w:rPr>
        <w:t>发包方应按合同约定的时间及时支付合同价款，如无正当理由造成拖延，每逾期</w:t>
      </w:r>
    </w:p>
    <w:p>
      <w:pPr>
        <w:spacing w:before="127" w:line="219" w:lineRule="auto"/>
        <w:ind w:left="1043"/>
        <w:rPr>
          <w:rFonts w:asciiTheme="minorEastAsia" w:hAnsiTheme="minorEastAsia" w:cstheme="minorEastAsia"/>
          <w:sz w:val="20"/>
          <w:szCs w:val="20"/>
        </w:rPr>
      </w:pPr>
      <w:r>
        <w:rPr>
          <w:rFonts w:hint="eastAsia" w:asciiTheme="minorEastAsia" w:hAnsiTheme="minorEastAsia" w:cstheme="minorEastAsia"/>
          <w:spacing w:val="-8"/>
          <w:sz w:val="20"/>
          <w:szCs w:val="20"/>
        </w:rPr>
        <w:t>支付一天，应承</w:t>
      </w:r>
      <w:r>
        <w:rPr>
          <w:rFonts w:hint="eastAsia" w:asciiTheme="minorEastAsia" w:hAnsiTheme="minorEastAsia" w:cstheme="minorEastAsia"/>
          <w:spacing w:val="-8"/>
          <w:sz w:val="20"/>
          <w:szCs w:val="20"/>
          <w:u w:val="single"/>
        </w:rPr>
        <w:t>担</w:t>
      </w:r>
      <w:r>
        <w:rPr>
          <w:rFonts w:hint="eastAsia" w:asciiTheme="minorEastAsia" w:hAnsiTheme="minorEastAsia" w:cstheme="minorEastAsia"/>
          <w:spacing w:val="9"/>
          <w:sz w:val="20"/>
          <w:szCs w:val="20"/>
          <w:u w:val="single"/>
        </w:rPr>
        <w:t xml:space="preserve">   </w:t>
      </w:r>
      <w:r>
        <w:rPr>
          <w:rFonts w:hint="eastAsia" w:asciiTheme="minorEastAsia" w:hAnsiTheme="minorEastAsia" w:cstheme="minorEastAsia"/>
          <w:spacing w:val="-8"/>
          <w:sz w:val="20"/>
          <w:szCs w:val="20"/>
          <w:u w:val="single"/>
        </w:rPr>
        <w:t>10%</w:t>
      </w:r>
      <w:r>
        <w:rPr>
          <w:rFonts w:hint="eastAsia" w:asciiTheme="minorEastAsia" w:hAnsiTheme="minorEastAsia" w:cstheme="minorEastAsia"/>
          <w:spacing w:val="41"/>
          <w:sz w:val="20"/>
          <w:szCs w:val="20"/>
          <w:u w:val="single"/>
        </w:rPr>
        <w:t xml:space="preserve"> </w:t>
      </w:r>
      <w:r>
        <w:rPr>
          <w:rFonts w:hint="eastAsia" w:asciiTheme="minorEastAsia" w:hAnsiTheme="minorEastAsia" w:cstheme="minorEastAsia"/>
          <w:spacing w:val="-8"/>
          <w:sz w:val="20"/>
          <w:szCs w:val="20"/>
        </w:rPr>
        <w:t>的逾期违约金，且工期予以顺延。</w:t>
      </w:r>
    </w:p>
    <w:p>
      <w:pPr>
        <w:spacing w:before="125" w:line="219" w:lineRule="auto"/>
        <w:ind w:left="403"/>
        <w:rPr>
          <w:rFonts w:asciiTheme="minorEastAsia" w:hAnsiTheme="minorEastAsia" w:cstheme="minorEastAsia"/>
          <w:sz w:val="20"/>
          <w:szCs w:val="20"/>
        </w:rPr>
      </w:pPr>
      <w:r>
        <w:rPr>
          <w:rFonts w:hint="eastAsia" w:asciiTheme="minorEastAsia" w:hAnsiTheme="minorEastAsia" w:cstheme="minorEastAsia"/>
          <w:spacing w:val="-9"/>
          <w:sz w:val="20"/>
          <w:szCs w:val="20"/>
        </w:rPr>
        <w:t>11.3</w:t>
      </w:r>
      <w:r>
        <w:rPr>
          <w:rFonts w:hint="eastAsia" w:asciiTheme="minorEastAsia" w:hAnsiTheme="minorEastAsia" w:cstheme="minorEastAsia"/>
          <w:spacing w:val="40"/>
          <w:sz w:val="20"/>
          <w:szCs w:val="20"/>
        </w:rPr>
        <w:t xml:space="preserve">  </w:t>
      </w:r>
      <w:r>
        <w:rPr>
          <w:rFonts w:hint="eastAsia" w:asciiTheme="minorEastAsia" w:hAnsiTheme="minorEastAsia" w:cstheme="minorEastAsia"/>
          <w:spacing w:val="-9"/>
          <w:sz w:val="20"/>
          <w:szCs w:val="20"/>
        </w:rPr>
        <w:t>因承包方原因造成工期延误，每逾期一天，应承担</w:t>
      </w:r>
      <w:r>
        <w:rPr>
          <w:rFonts w:hint="eastAsia" w:asciiTheme="minorEastAsia" w:hAnsiTheme="minorEastAsia" w:cstheme="minorEastAsia"/>
          <w:spacing w:val="-83"/>
          <w:sz w:val="20"/>
          <w:szCs w:val="20"/>
        </w:rPr>
        <w:t xml:space="preserve"> </w:t>
      </w:r>
      <w:r>
        <w:rPr>
          <w:rFonts w:hint="eastAsia" w:asciiTheme="minorEastAsia" w:hAnsiTheme="minorEastAsia" w:cstheme="minorEastAsia"/>
          <w:spacing w:val="17"/>
          <w:sz w:val="20"/>
          <w:szCs w:val="20"/>
          <w:u w:val="single"/>
        </w:rPr>
        <w:t xml:space="preserve">   </w:t>
      </w:r>
      <w:r>
        <w:rPr>
          <w:rFonts w:hint="eastAsia" w:asciiTheme="minorEastAsia" w:hAnsiTheme="minorEastAsia" w:cstheme="minorEastAsia"/>
          <w:spacing w:val="-9"/>
          <w:sz w:val="20"/>
          <w:szCs w:val="20"/>
          <w:u w:val="single"/>
        </w:rPr>
        <w:t>10%</w:t>
      </w:r>
      <w:r>
        <w:rPr>
          <w:rFonts w:hint="eastAsia" w:asciiTheme="minorEastAsia" w:hAnsiTheme="minorEastAsia" w:cstheme="minorEastAsia"/>
          <w:spacing w:val="85"/>
          <w:sz w:val="20"/>
          <w:szCs w:val="20"/>
          <w:u w:val="single"/>
        </w:rPr>
        <w:t xml:space="preserve"> </w:t>
      </w:r>
      <w:r>
        <w:rPr>
          <w:rFonts w:hint="eastAsia" w:asciiTheme="minorEastAsia" w:hAnsiTheme="minorEastAsia" w:cstheme="minorEastAsia"/>
          <w:spacing w:val="-9"/>
          <w:sz w:val="20"/>
          <w:szCs w:val="20"/>
        </w:rPr>
        <w:t>的逾期违</w:t>
      </w:r>
      <w:r>
        <w:rPr>
          <w:rFonts w:hint="eastAsia" w:asciiTheme="minorEastAsia" w:hAnsiTheme="minorEastAsia" w:cstheme="minorEastAsia"/>
          <w:spacing w:val="-10"/>
          <w:sz w:val="20"/>
          <w:szCs w:val="20"/>
        </w:rPr>
        <w:t>约金，承</w:t>
      </w:r>
    </w:p>
    <w:p>
      <w:pPr>
        <w:spacing w:before="124" w:line="350" w:lineRule="exact"/>
        <w:ind w:left="1043"/>
        <w:rPr>
          <w:rFonts w:asciiTheme="minorEastAsia" w:hAnsiTheme="minorEastAsia" w:cstheme="minorEastAsia"/>
          <w:sz w:val="20"/>
          <w:szCs w:val="20"/>
        </w:rPr>
      </w:pPr>
      <w:r>
        <w:rPr>
          <w:rFonts w:hint="eastAsia" w:asciiTheme="minorEastAsia" w:hAnsiTheme="minorEastAsia" w:cstheme="minorEastAsia"/>
          <w:spacing w:val="-8"/>
          <w:position w:val="12"/>
          <w:sz w:val="20"/>
          <w:szCs w:val="20"/>
        </w:rPr>
        <w:t>包方支付逾期违约金后，不免除承包方继续完成工程及修补缺陷的义务以及赔偿</w:t>
      </w:r>
    </w:p>
    <w:p>
      <w:pPr>
        <w:spacing w:line="219" w:lineRule="auto"/>
        <w:ind w:left="1043"/>
        <w:rPr>
          <w:rFonts w:asciiTheme="minorEastAsia" w:hAnsiTheme="minorEastAsia" w:cstheme="minorEastAsia"/>
          <w:sz w:val="20"/>
          <w:szCs w:val="20"/>
        </w:rPr>
      </w:pPr>
      <w:r>
        <w:rPr>
          <w:rFonts w:hint="eastAsia" w:asciiTheme="minorEastAsia" w:hAnsiTheme="minorEastAsia" w:cstheme="minorEastAsia"/>
          <w:spacing w:val="-9"/>
          <w:sz w:val="20"/>
          <w:szCs w:val="20"/>
        </w:rPr>
        <w:t>因此给发包方造成损失的责任。</w:t>
      </w:r>
    </w:p>
    <w:p>
      <w:pPr>
        <w:spacing w:before="125" w:line="219" w:lineRule="auto"/>
        <w:ind w:left="403"/>
        <w:rPr>
          <w:rFonts w:asciiTheme="minorEastAsia" w:hAnsiTheme="minorEastAsia" w:cstheme="minorEastAsia"/>
          <w:sz w:val="20"/>
          <w:szCs w:val="20"/>
        </w:rPr>
      </w:pPr>
      <w:r>
        <w:rPr>
          <w:rFonts w:hint="eastAsia" w:asciiTheme="minorEastAsia" w:hAnsiTheme="minorEastAsia" w:cstheme="minorEastAsia"/>
          <w:spacing w:val="-7"/>
          <w:sz w:val="20"/>
          <w:szCs w:val="20"/>
        </w:rPr>
        <w:t>11.4</w:t>
      </w:r>
      <w:r>
        <w:rPr>
          <w:rFonts w:hint="eastAsia" w:asciiTheme="minorEastAsia" w:hAnsiTheme="minorEastAsia" w:cstheme="minorEastAsia"/>
          <w:spacing w:val="38"/>
          <w:sz w:val="20"/>
          <w:szCs w:val="20"/>
        </w:rPr>
        <w:t xml:space="preserve">  </w:t>
      </w:r>
      <w:r>
        <w:rPr>
          <w:rFonts w:hint="eastAsia" w:asciiTheme="minorEastAsia" w:hAnsiTheme="minorEastAsia" w:cstheme="minorEastAsia"/>
          <w:spacing w:val="-7"/>
          <w:sz w:val="20"/>
          <w:szCs w:val="20"/>
        </w:rPr>
        <w:t>施工过程中，因承包方原因造成工程质量不合格的，发包方有权随时要求承包方</w:t>
      </w:r>
    </w:p>
    <w:p>
      <w:pPr>
        <w:spacing w:before="124" w:line="350" w:lineRule="exact"/>
        <w:ind w:left="1043"/>
        <w:rPr>
          <w:rFonts w:asciiTheme="minorEastAsia" w:hAnsiTheme="minorEastAsia" w:cstheme="minorEastAsia"/>
          <w:sz w:val="20"/>
          <w:szCs w:val="20"/>
        </w:rPr>
      </w:pPr>
      <w:r>
        <w:rPr>
          <w:rFonts w:hint="eastAsia" w:asciiTheme="minorEastAsia" w:hAnsiTheme="minorEastAsia" w:cstheme="minorEastAsia"/>
          <w:spacing w:val="-7"/>
          <w:position w:val="12"/>
          <w:sz w:val="20"/>
          <w:szCs w:val="20"/>
        </w:rPr>
        <w:t>采取补救措施，直至达到合同要求的质量标准，由此增加的费用</w:t>
      </w:r>
      <w:r>
        <w:rPr>
          <w:rFonts w:hint="eastAsia" w:asciiTheme="minorEastAsia" w:hAnsiTheme="minorEastAsia" w:cstheme="minorEastAsia"/>
          <w:spacing w:val="-8"/>
          <w:position w:val="12"/>
          <w:sz w:val="20"/>
          <w:szCs w:val="20"/>
        </w:rPr>
        <w:t>和延误的工期由</w:t>
      </w:r>
    </w:p>
    <w:p>
      <w:pPr>
        <w:spacing w:before="1" w:line="219" w:lineRule="auto"/>
        <w:ind w:left="1043"/>
        <w:rPr>
          <w:rFonts w:asciiTheme="minorEastAsia" w:hAnsiTheme="minorEastAsia" w:cstheme="minorEastAsia"/>
          <w:sz w:val="20"/>
          <w:szCs w:val="20"/>
        </w:rPr>
      </w:pPr>
      <w:r>
        <w:rPr>
          <w:rFonts w:hint="eastAsia" w:asciiTheme="minorEastAsia" w:hAnsiTheme="minorEastAsia" w:cstheme="minorEastAsia"/>
          <w:spacing w:val="-10"/>
          <w:sz w:val="20"/>
          <w:szCs w:val="20"/>
        </w:rPr>
        <w:t>承包方承担。</w:t>
      </w:r>
    </w:p>
    <w:p>
      <w:pPr>
        <w:spacing w:before="124" w:line="219" w:lineRule="auto"/>
        <w:ind w:left="403"/>
        <w:rPr>
          <w:rFonts w:asciiTheme="minorEastAsia" w:hAnsiTheme="minorEastAsia" w:cstheme="minorEastAsia"/>
          <w:sz w:val="20"/>
          <w:szCs w:val="20"/>
        </w:rPr>
      </w:pPr>
      <w:r>
        <w:rPr>
          <w:rFonts w:hint="eastAsia" w:asciiTheme="minorEastAsia" w:hAnsiTheme="minorEastAsia" w:cstheme="minorEastAsia"/>
          <w:spacing w:val="-8"/>
          <w:sz w:val="20"/>
          <w:szCs w:val="20"/>
        </w:rPr>
        <w:t>11.5</w:t>
      </w:r>
      <w:r>
        <w:rPr>
          <w:rFonts w:hint="eastAsia" w:asciiTheme="minorEastAsia" w:hAnsiTheme="minorEastAsia" w:cstheme="minorEastAsia"/>
          <w:spacing w:val="42"/>
          <w:sz w:val="20"/>
          <w:szCs w:val="20"/>
        </w:rPr>
        <w:t xml:space="preserve">  </w:t>
      </w:r>
      <w:r>
        <w:rPr>
          <w:rFonts w:hint="eastAsia" w:asciiTheme="minorEastAsia" w:hAnsiTheme="minorEastAsia" w:cstheme="minorEastAsia"/>
          <w:spacing w:val="-8"/>
          <w:sz w:val="20"/>
          <w:szCs w:val="20"/>
        </w:rPr>
        <w:t>对于经单项验收或竣工验收不合格的工程，承包方完成整改后应重新进行验收。</w:t>
      </w:r>
    </w:p>
    <w:p>
      <w:pPr>
        <w:spacing w:line="268" w:lineRule="auto"/>
        <w:rPr>
          <w:rFonts w:asciiTheme="minorEastAsia" w:hAnsiTheme="minorEastAsia" w:cstheme="minorEastAsia"/>
          <w:sz w:val="20"/>
          <w:szCs w:val="20"/>
        </w:rPr>
      </w:pPr>
    </w:p>
    <w:p>
      <w:pPr>
        <w:spacing w:before="59" w:line="219" w:lineRule="auto"/>
        <w:ind w:left="393"/>
        <w:rPr>
          <w:rFonts w:asciiTheme="minorEastAsia" w:hAnsiTheme="minorEastAsia" w:cstheme="minorEastAsia"/>
          <w:sz w:val="20"/>
          <w:szCs w:val="20"/>
        </w:rPr>
      </w:pPr>
      <w:r>
        <w:rPr>
          <w:rFonts w:hint="eastAsia" w:asciiTheme="minorEastAsia" w:hAnsiTheme="minorEastAsia" w:cstheme="minorEastAsia"/>
          <w:spacing w:val="1"/>
          <w:sz w:val="20"/>
          <w:szCs w:val="20"/>
        </w:rPr>
        <w:t>11.6</w:t>
      </w:r>
      <w:r>
        <w:rPr>
          <w:rFonts w:hint="eastAsia" w:asciiTheme="minorEastAsia" w:hAnsiTheme="minorEastAsia" w:cstheme="minorEastAsia"/>
          <w:spacing w:val="49"/>
          <w:sz w:val="20"/>
          <w:szCs w:val="20"/>
        </w:rPr>
        <w:t xml:space="preserve">  </w:t>
      </w:r>
      <w:r>
        <w:rPr>
          <w:rFonts w:hint="eastAsia" w:asciiTheme="minorEastAsia" w:hAnsiTheme="minorEastAsia" w:cstheme="minorEastAsia"/>
          <w:spacing w:val="1"/>
          <w:sz w:val="20"/>
          <w:szCs w:val="20"/>
        </w:rPr>
        <w:t>发包方发现承包方未遵守安全生产和文明施工规定或施工现场存在安全事故隐患</w:t>
      </w:r>
    </w:p>
    <w:p>
      <w:pPr>
        <w:spacing w:before="136" w:line="359" w:lineRule="auto"/>
        <w:ind w:left="1043" w:right="853"/>
        <w:rPr>
          <w:rFonts w:asciiTheme="minorEastAsia" w:hAnsiTheme="minorEastAsia" w:cstheme="minorEastAsia"/>
          <w:sz w:val="20"/>
          <w:szCs w:val="20"/>
        </w:rPr>
      </w:pPr>
      <w:r>
        <w:rPr>
          <w:rFonts w:hint="eastAsia" w:asciiTheme="minorEastAsia" w:hAnsiTheme="minorEastAsia" w:cstheme="minorEastAsia"/>
          <w:spacing w:val="1"/>
          <w:sz w:val="20"/>
          <w:szCs w:val="20"/>
        </w:rPr>
        <w:t>的，以书面形式通知承包方整改；情况严重的，可要求承包方暂停施工。承包方</w:t>
      </w:r>
      <w:r>
        <w:rPr>
          <w:rFonts w:hint="eastAsia" w:asciiTheme="minorEastAsia" w:hAnsiTheme="minorEastAsia" w:cstheme="minorEastAsia"/>
          <w:spacing w:val="5"/>
          <w:sz w:val="20"/>
          <w:szCs w:val="20"/>
        </w:rPr>
        <w:t xml:space="preserve">  </w:t>
      </w:r>
      <w:r>
        <w:rPr>
          <w:rFonts w:hint="eastAsia" w:asciiTheme="minorEastAsia" w:hAnsiTheme="minorEastAsia" w:cstheme="minorEastAsia"/>
          <w:spacing w:val="4"/>
          <w:sz w:val="20"/>
          <w:szCs w:val="20"/>
        </w:rPr>
        <w:t>在收到书面通知后的48小时内仍未整改的，发包方可以聘请或指派第三</w:t>
      </w:r>
      <w:r>
        <w:rPr>
          <w:rFonts w:hint="eastAsia" w:asciiTheme="minorEastAsia" w:hAnsiTheme="minorEastAsia" w:cstheme="minorEastAsia"/>
          <w:spacing w:val="3"/>
          <w:sz w:val="20"/>
          <w:szCs w:val="20"/>
        </w:rPr>
        <w:t>方采取措</w:t>
      </w:r>
    </w:p>
    <w:p>
      <w:pPr>
        <w:spacing w:line="219" w:lineRule="auto"/>
        <w:ind w:left="1043"/>
        <w:rPr>
          <w:rFonts w:asciiTheme="minorEastAsia" w:hAnsiTheme="minorEastAsia" w:cstheme="minorEastAsia"/>
          <w:sz w:val="20"/>
          <w:szCs w:val="20"/>
        </w:rPr>
      </w:pPr>
      <w:r>
        <w:rPr>
          <w:rFonts w:hint="eastAsia" w:asciiTheme="minorEastAsia" w:hAnsiTheme="minorEastAsia" w:cstheme="minorEastAsia"/>
          <w:spacing w:val="1"/>
          <w:sz w:val="20"/>
          <w:szCs w:val="20"/>
        </w:rPr>
        <w:t>施，所产生的费用由发包方从应付或将付给承包方的款项中扣除。</w:t>
      </w:r>
    </w:p>
    <w:p>
      <w:pPr>
        <w:spacing w:before="134" w:line="218" w:lineRule="auto"/>
        <w:ind w:left="393"/>
        <w:rPr>
          <w:rFonts w:asciiTheme="minorEastAsia" w:hAnsiTheme="minorEastAsia" w:cstheme="minorEastAsia"/>
          <w:sz w:val="20"/>
          <w:szCs w:val="20"/>
        </w:rPr>
      </w:pPr>
      <w:r>
        <w:rPr>
          <w:rFonts w:hint="eastAsia" w:asciiTheme="minorEastAsia" w:hAnsiTheme="minorEastAsia" w:cstheme="minorEastAsia"/>
          <w:spacing w:val="1"/>
          <w:sz w:val="20"/>
          <w:szCs w:val="20"/>
        </w:rPr>
        <w:t>11.7</w:t>
      </w:r>
      <w:r>
        <w:rPr>
          <w:rFonts w:hint="eastAsia" w:asciiTheme="minorEastAsia" w:hAnsiTheme="minorEastAsia" w:cstheme="minorEastAsia"/>
          <w:spacing w:val="9"/>
          <w:sz w:val="20"/>
          <w:szCs w:val="20"/>
        </w:rPr>
        <w:t xml:space="preserve">   </w:t>
      </w:r>
      <w:r>
        <w:rPr>
          <w:rFonts w:hint="eastAsia" w:asciiTheme="minorEastAsia" w:hAnsiTheme="minorEastAsia" w:cstheme="minorEastAsia"/>
          <w:spacing w:val="1"/>
          <w:sz w:val="20"/>
          <w:szCs w:val="20"/>
        </w:rPr>
        <w:t>承包方对合同工程的安全施工负责，应及时、如实报告生产安全事故并承担相应</w:t>
      </w:r>
    </w:p>
    <w:p>
      <w:pPr>
        <w:spacing w:before="138" w:line="350" w:lineRule="exact"/>
        <w:ind w:left="1043"/>
        <w:rPr>
          <w:rFonts w:asciiTheme="minorEastAsia" w:hAnsiTheme="minorEastAsia" w:cstheme="minorEastAsia"/>
          <w:sz w:val="20"/>
          <w:szCs w:val="20"/>
        </w:rPr>
      </w:pPr>
      <w:r>
        <w:rPr>
          <w:rFonts w:hint="eastAsia" w:asciiTheme="minorEastAsia" w:hAnsiTheme="minorEastAsia" w:cstheme="minorEastAsia"/>
          <w:spacing w:val="1"/>
          <w:position w:val="13"/>
          <w:sz w:val="20"/>
          <w:szCs w:val="20"/>
        </w:rPr>
        <w:t>责任和费用，工期不予顺延。发包方根据法定部门认定的事故等级，追究承包方</w:t>
      </w:r>
    </w:p>
    <w:p>
      <w:pPr>
        <w:spacing w:line="219" w:lineRule="auto"/>
        <w:ind w:left="1043"/>
        <w:rPr>
          <w:rFonts w:asciiTheme="minorEastAsia" w:hAnsiTheme="minorEastAsia" w:cstheme="minorEastAsia"/>
          <w:sz w:val="20"/>
          <w:szCs w:val="20"/>
        </w:rPr>
      </w:pPr>
      <w:r>
        <w:rPr>
          <w:rFonts w:hint="eastAsia" w:asciiTheme="minorEastAsia" w:hAnsiTheme="minorEastAsia" w:cstheme="minorEastAsia"/>
          <w:spacing w:val="-2"/>
          <w:sz w:val="20"/>
          <w:szCs w:val="20"/>
        </w:rPr>
        <w:t>相应的违约赔偿责任。具体规定为：</w:t>
      </w:r>
    </w:p>
    <w:p>
      <w:pPr>
        <w:spacing w:before="136" w:line="219" w:lineRule="auto"/>
        <w:ind w:left="1043"/>
        <w:rPr>
          <w:rFonts w:asciiTheme="minorEastAsia" w:hAnsiTheme="minorEastAsia" w:cstheme="minorEastAsia"/>
          <w:sz w:val="20"/>
          <w:szCs w:val="20"/>
        </w:rPr>
      </w:pPr>
      <w:r>
        <w:rPr>
          <w:rFonts w:hint="eastAsia" w:asciiTheme="minorEastAsia" w:hAnsiTheme="minorEastAsia" w:cstheme="minorEastAsia"/>
          <w:spacing w:val="1"/>
          <w:sz w:val="20"/>
          <w:szCs w:val="20"/>
        </w:rPr>
        <w:t>发生重大质量、安全事故，视情况严重程度，发包方有权部分或全部解除合同。</w:t>
      </w:r>
    </w:p>
    <w:p>
      <w:pPr>
        <w:spacing w:before="136" w:line="219" w:lineRule="auto"/>
        <w:ind w:left="393"/>
        <w:rPr>
          <w:rFonts w:asciiTheme="minorEastAsia" w:hAnsiTheme="minorEastAsia" w:cstheme="minorEastAsia"/>
          <w:sz w:val="20"/>
          <w:szCs w:val="20"/>
        </w:rPr>
      </w:pPr>
      <w:r>
        <w:rPr>
          <w:rFonts w:hint="eastAsia" w:asciiTheme="minorEastAsia" w:hAnsiTheme="minorEastAsia" w:cstheme="minorEastAsia"/>
          <w:spacing w:val="6"/>
          <w:sz w:val="20"/>
          <w:szCs w:val="20"/>
        </w:rPr>
        <w:t>11.8</w:t>
      </w:r>
      <w:r>
        <w:rPr>
          <w:rFonts w:hint="eastAsia" w:asciiTheme="minorEastAsia" w:hAnsiTheme="minorEastAsia" w:cstheme="minorEastAsia"/>
          <w:spacing w:val="4"/>
          <w:sz w:val="20"/>
          <w:szCs w:val="20"/>
        </w:rPr>
        <w:t xml:space="preserve">   </w:t>
      </w:r>
      <w:r>
        <w:rPr>
          <w:rFonts w:hint="eastAsia" w:asciiTheme="minorEastAsia" w:hAnsiTheme="minorEastAsia" w:cstheme="minorEastAsia"/>
          <w:spacing w:val="6"/>
          <w:sz w:val="20"/>
          <w:szCs w:val="20"/>
        </w:rPr>
        <w:t>承包方指定的项目负责人(或项目经理)只能担任本工程的施工管理工作，不得</w:t>
      </w:r>
    </w:p>
    <w:p>
      <w:pPr>
        <w:spacing w:before="137" w:line="219" w:lineRule="auto"/>
        <w:ind w:left="1043"/>
        <w:rPr>
          <w:rFonts w:asciiTheme="minorEastAsia" w:hAnsiTheme="minorEastAsia" w:cstheme="minorEastAsia"/>
          <w:sz w:val="20"/>
          <w:szCs w:val="20"/>
        </w:rPr>
      </w:pPr>
      <w:r>
        <w:rPr>
          <w:rFonts w:hint="eastAsia" w:asciiTheme="minorEastAsia" w:hAnsiTheme="minorEastAsia" w:cstheme="minorEastAsia"/>
          <w:spacing w:val="1"/>
          <w:sz w:val="20"/>
          <w:szCs w:val="20"/>
        </w:rPr>
        <w:t>同时担任或兼职担任其他工程项目的施工管理</w:t>
      </w:r>
      <w:r>
        <w:rPr>
          <w:rFonts w:hint="eastAsia" w:asciiTheme="minorEastAsia" w:hAnsiTheme="minorEastAsia" w:cstheme="minorEastAsia"/>
          <w:sz w:val="20"/>
          <w:szCs w:val="20"/>
        </w:rPr>
        <w:t>工作。</w:t>
      </w:r>
    </w:p>
    <w:p>
      <w:pPr>
        <w:spacing w:before="137" w:line="219" w:lineRule="auto"/>
        <w:ind w:left="393"/>
        <w:rPr>
          <w:rFonts w:asciiTheme="minorEastAsia" w:hAnsiTheme="minorEastAsia" w:cstheme="minorEastAsia"/>
          <w:sz w:val="20"/>
          <w:szCs w:val="20"/>
        </w:rPr>
      </w:pPr>
      <w:r>
        <w:rPr>
          <w:rFonts w:hint="eastAsia" w:asciiTheme="minorEastAsia" w:hAnsiTheme="minorEastAsia" w:cstheme="minorEastAsia"/>
          <w:spacing w:val="2"/>
          <w:sz w:val="20"/>
          <w:szCs w:val="20"/>
        </w:rPr>
        <w:t>11.9</w:t>
      </w:r>
      <w:r>
        <w:rPr>
          <w:rFonts w:hint="eastAsia" w:asciiTheme="minorEastAsia" w:hAnsiTheme="minorEastAsia" w:cstheme="minorEastAsia"/>
          <w:spacing w:val="3"/>
          <w:sz w:val="20"/>
          <w:szCs w:val="20"/>
        </w:rPr>
        <w:t xml:space="preserve">   </w:t>
      </w:r>
      <w:r>
        <w:rPr>
          <w:rFonts w:hint="eastAsia" w:asciiTheme="minorEastAsia" w:hAnsiTheme="minorEastAsia" w:cstheme="minorEastAsia"/>
          <w:spacing w:val="2"/>
          <w:sz w:val="20"/>
          <w:szCs w:val="20"/>
        </w:rPr>
        <w:t>除非双方协议将合同终止，或因一方违约使合同无法</w:t>
      </w:r>
      <w:r>
        <w:rPr>
          <w:rFonts w:hint="eastAsia" w:asciiTheme="minorEastAsia" w:hAnsiTheme="minorEastAsia" w:cstheme="minorEastAsia"/>
          <w:spacing w:val="1"/>
          <w:sz w:val="20"/>
          <w:szCs w:val="20"/>
        </w:rPr>
        <w:t>履行，违约方承担上述违约</w:t>
      </w:r>
    </w:p>
    <w:p>
      <w:pPr>
        <w:spacing w:before="136" w:line="219" w:lineRule="auto"/>
        <w:ind w:left="1043"/>
        <w:rPr>
          <w:rFonts w:asciiTheme="minorEastAsia" w:hAnsiTheme="minorEastAsia" w:cstheme="minorEastAsia"/>
          <w:sz w:val="20"/>
          <w:szCs w:val="20"/>
        </w:rPr>
      </w:pPr>
      <w:r>
        <w:rPr>
          <w:rFonts w:hint="eastAsia" w:asciiTheme="minorEastAsia" w:hAnsiTheme="minorEastAsia" w:cstheme="minorEastAsia"/>
          <w:spacing w:val="-4"/>
          <w:sz w:val="20"/>
          <w:szCs w:val="20"/>
        </w:rPr>
        <w:t>责任后仍应继续履行合同。</w:t>
      </w:r>
    </w:p>
    <w:p>
      <w:pPr>
        <w:spacing w:before="204" w:line="219" w:lineRule="auto"/>
        <w:ind w:left="206"/>
        <w:rPr>
          <w:rFonts w:asciiTheme="minorEastAsia" w:hAnsiTheme="minorEastAsia" w:cstheme="minorEastAsia"/>
          <w:b/>
          <w:bCs/>
          <w:spacing w:val="21"/>
          <w:sz w:val="20"/>
          <w:szCs w:val="20"/>
        </w:rPr>
      </w:pPr>
    </w:p>
    <w:p>
      <w:pPr>
        <w:spacing w:before="204" w:line="219" w:lineRule="auto"/>
        <w:ind w:left="206"/>
        <w:rPr>
          <w:rFonts w:asciiTheme="minorEastAsia" w:hAnsiTheme="minorEastAsia" w:cstheme="minorEastAsia"/>
          <w:sz w:val="20"/>
          <w:szCs w:val="20"/>
        </w:rPr>
      </w:pPr>
      <w:r>
        <w:rPr>
          <w:rFonts w:hint="eastAsia" w:asciiTheme="minorEastAsia" w:hAnsiTheme="minorEastAsia" w:cstheme="minorEastAsia"/>
          <w:b/>
          <w:bCs/>
          <w:spacing w:val="21"/>
          <w:sz w:val="20"/>
          <w:szCs w:val="20"/>
        </w:rPr>
        <w:t>第12条文明施工</w:t>
      </w:r>
    </w:p>
    <w:p>
      <w:pPr>
        <w:spacing w:before="138" w:line="341" w:lineRule="exact"/>
        <w:ind w:firstLine="408" w:firstLineChars="200"/>
        <w:rPr>
          <w:rFonts w:asciiTheme="minorEastAsia" w:hAnsiTheme="minorEastAsia" w:cstheme="minorEastAsia"/>
          <w:spacing w:val="1"/>
          <w:position w:val="12"/>
          <w:sz w:val="20"/>
          <w:szCs w:val="20"/>
        </w:rPr>
      </w:pPr>
      <w:r>
        <w:rPr>
          <w:rFonts w:hint="eastAsia" w:asciiTheme="minorEastAsia" w:hAnsiTheme="minorEastAsia" w:cstheme="minorEastAsia"/>
          <w:spacing w:val="2"/>
          <w:position w:val="12"/>
          <w:sz w:val="20"/>
          <w:szCs w:val="20"/>
        </w:rPr>
        <w:t>在施工过程中，施工单位应严格遵守广州市环</w:t>
      </w:r>
      <w:r>
        <w:rPr>
          <w:rFonts w:hint="eastAsia" w:asciiTheme="minorEastAsia" w:hAnsiTheme="minorEastAsia" w:cstheme="minorEastAsia"/>
          <w:spacing w:val="1"/>
          <w:position w:val="12"/>
          <w:sz w:val="20"/>
          <w:szCs w:val="20"/>
        </w:rPr>
        <w:t>保的有关规定，同时要求各作业班组做到文明施工，以保证施工过程的正规有序。</w:t>
      </w:r>
    </w:p>
    <w:p>
      <w:pPr>
        <w:spacing w:before="136" w:line="350" w:lineRule="exact"/>
        <w:ind w:left="493"/>
        <w:rPr>
          <w:rFonts w:asciiTheme="minorEastAsia" w:hAnsiTheme="minorEastAsia" w:cstheme="minorEastAsia"/>
          <w:sz w:val="20"/>
          <w:szCs w:val="20"/>
        </w:rPr>
      </w:pPr>
      <w:r>
        <w:rPr>
          <w:rFonts w:hint="eastAsia" w:asciiTheme="minorEastAsia" w:hAnsiTheme="minorEastAsia" w:cstheme="minorEastAsia"/>
          <w:position w:val="13"/>
          <w:sz w:val="20"/>
          <w:szCs w:val="20"/>
        </w:rPr>
        <w:t>12.1</w:t>
      </w:r>
      <w:r>
        <w:rPr>
          <w:rFonts w:hint="eastAsia" w:asciiTheme="minorEastAsia" w:hAnsiTheme="minorEastAsia" w:cstheme="minorEastAsia"/>
          <w:spacing w:val="-19"/>
          <w:position w:val="13"/>
          <w:sz w:val="20"/>
          <w:szCs w:val="20"/>
        </w:rPr>
        <w:t xml:space="preserve"> </w:t>
      </w:r>
      <w:r>
        <w:rPr>
          <w:rFonts w:hint="eastAsia" w:asciiTheme="minorEastAsia" w:hAnsiTheme="minorEastAsia" w:cstheme="minorEastAsia"/>
          <w:position w:val="13"/>
          <w:sz w:val="20"/>
          <w:szCs w:val="20"/>
        </w:rPr>
        <w:t>施工人员着装要规范，统一标识，并佩戴安全帽；</w:t>
      </w:r>
    </w:p>
    <w:p>
      <w:pPr>
        <w:spacing w:before="1" w:line="218" w:lineRule="auto"/>
        <w:ind w:left="493"/>
        <w:rPr>
          <w:rFonts w:asciiTheme="minorEastAsia" w:hAnsiTheme="minorEastAsia" w:cstheme="minorEastAsia"/>
          <w:sz w:val="20"/>
          <w:szCs w:val="20"/>
        </w:rPr>
      </w:pPr>
      <w:r>
        <w:rPr>
          <w:rFonts w:hint="eastAsia" w:asciiTheme="minorEastAsia" w:hAnsiTheme="minorEastAsia" w:cstheme="minorEastAsia"/>
          <w:spacing w:val="3"/>
          <w:sz w:val="20"/>
          <w:szCs w:val="20"/>
        </w:rPr>
        <w:t>12.2现场材料分类标识，堆放整齐；</w:t>
      </w:r>
    </w:p>
    <w:p>
      <w:pPr>
        <w:spacing w:before="136" w:line="351" w:lineRule="exact"/>
        <w:ind w:left="493"/>
        <w:rPr>
          <w:rFonts w:asciiTheme="minorEastAsia" w:hAnsiTheme="minorEastAsia" w:cstheme="minorEastAsia"/>
          <w:sz w:val="20"/>
          <w:szCs w:val="20"/>
        </w:rPr>
      </w:pPr>
      <w:r>
        <w:rPr>
          <w:rFonts w:hint="eastAsia" w:asciiTheme="minorEastAsia" w:hAnsiTheme="minorEastAsia" w:cstheme="minorEastAsia"/>
          <w:position w:val="13"/>
          <w:sz w:val="20"/>
          <w:szCs w:val="20"/>
        </w:rPr>
        <w:t>12.3建筑、生活垃圾分类堆放，及时清运，清运排放地点按广州市余泥排放的有关规定办理，如有违反， 一切责任由施工方负责，业主方免除责任。</w:t>
      </w:r>
    </w:p>
    <w:p>
      <w:pPr>
        <w:spacing w:before="137" w:line="349" w:lineRule="exact"/>
        <w:ind w:left="493"/>
        <w:rPr>
          <w:rFonts w:asciiTheme="minorEastAsia" w:hAnsiTheme="minorEastAsia" w:cstheme="minorEastAsia"/>
          <w:sz w:val="20"/>
          <w:szCs w:val="20"/>
        </w:rPr>
      </w:pPr>
      <w:r>
        <w:rPr>
          <w:rFonts w:hint="eastAsia" w:asciiTheme="minorEastAsia" w:hAnsiTheme="minorEastAsia" w:cstheme="minorEastAsia"/>
          <w:spacing w:val="3"/>
          <w:position w:val="12"/>
          <w:sz w:val="20"/>
          <w:szCs w:val="20"/>
        </w:rPr>
        <w:t>12.4施工现场设立卫生医疗点；</w:t>
      </w:r>
    </w:p>
    <w:p>
      <w:pPr>
        <w:spacing w:before="1" w:line="219" w:lineRule="auto"/>
        <w:ind w:left="493"/>
        <w:rPr>
          <w:rFonts w:asciiTheme="minorEastAsia" w:hAnsiTheme="minorEastAsia" w:cstheme="minorEastAsia"/>
          <w:sz w:val="20"/>
          <w:szCs w:val="20"/>
        </w:rPr>
      </w:pPr>
      <w:r>
        <w:rPr>
          <w:rFonts w:hint="eastAsia" w:asciiTheme="minorEastAsia" w:hAnsiTheme="minorEastAsia" w:cstheme="minorEastAsia"/>
          <w:spacing w:val="4"/>
          <w:sz w:val="20"/>
          <w:szCs w:val="20"/>
        </w:rPr>
        <w:t>12.5施工现场严禁吸烟；</w:t>
      </w:r>
    </w:p>
    <w:p>
      <w:pPr>
        <w:spacing w:before="136" w:line="350" w:lineRule="exact"/>
        <w:ind w:left="493"/>
        <w:rPr>
          <w:rFonts w:asciiTheme="minorEastAsia" w:hAnsiTheme="minorEastAsia" w:cstheme="minorEastAsia"/>
          <w:sz w:val="20"/>
          <w:szCs w:val="20"/>
        </w:rPr>
      </w:pPr>
      <w:r>
        <w:rPr>
          <w:rFonts w:hint="eastAsia" w:asciiTheme="minorEastAsia" w:hAnsiTheme="minorEastAsia" w:cstheme="minorEastAsia"/>
          <w:spacing w:val="3"/>
          <w:position w:val="12"/>
          <w:sz w:val="20"/>
          <w:szCs w:val="20"/>
        </w:rPr>
        <w:t>12.6加强施工现场用电管理，严禁乱拉乱接电线，并派专人对电器设备定期检查，对所有不合规范的操作限期整改，杜绝隐患；</w:t>
      </w:r>
    </w:p>
    <w:p>
      <w:pPr>
        <w:spacing w:before="137" w:line="219" w:lineRule="auto"/>
        <w:ind w:left="493"/>
        <w:rPr>
          <w:rFonts w:asciiTheme="minorEastAsia" w:hAnsiTheme="minorEastAsia" w:cstheme="minorEastAsia"/>
          <w:sz w:val="20"/>
          <w:szCs w:val="20"/>
        </w:rPr>
      </w:pPr>
      <w:r>
        <w:rPr>
          <w:rFonts w:hint="eastAsia" w:asciiTheme="minorEastAsia" w:hAnsiTheme="minorEastAsia" w:cstheme="minorEastAsia"/>
          <w:spacing w:val="2"/>
          <w:sz w:val="20"/>
          <w:szCs w:val="20"/>
        </w:rPr>
        <w:t>12.7对施工现场场地进行硬化和绿化，并经常洒水</w:t>
      </w:r>
      <w:r>
        <w:rPr>
          <w:rFonts w:hint="eastAsia" w:asciiTheme="minorEastAsia" w:hAnsiTheme="minorEastAsia" w:cstheme="minorEastAsia"/>
          <w:spacing w:val="1"/>
          <w:sz w:val="20"/>
          <w:szCs w:val="20"/>
        </w:rPr>
        <w:t>和浇水，以减少粉尘污染；</w:t>
      </w:r>
    </w:p>
    <w:p>
      <w:pPr>
        <w:spacing w:before="136" w:line="363" w:lineRule="auto"/>
        <w:ind w:left="203" w:right="311" w:firstLine="290"/>
        <w:rPr>
          <w:rFonts w:asciiTheme="minorEastAsia" w:hAnsiTheme="minorEastAsia" w:cstheme="minorEastAsia"/>
          <w:sz w:val="20"/>
          <w:szCs w:val="20"/>
        </w:rPr>
      </w:pPr>
      <w:r>
        <w:rPr>
          <w:rFonts w:hint="eastAsia" w:asciiTheme="minorEastAsia" w:hAnsiTheme="minorEastAsia" w:cstheme="minorEastAsia"/>
          <w:spacing w:val="2"/>
          <w:sz w:val="20"/>
          <w:szCs w:val="20"/>
        </w:rPr>
        <w:t>12.8施工中采用低噪音的工艺和施工方法。建立定期噪音监测制度，发现噪音超标，立即查找</w:t>
      </w:r>
      <w:r>
        <w:rPr>
          <w:rFonts w:hint="eastAsia" w:asciiTheme="minorEastAsia" w:hAnsiTheme="minorEastAsia" w:cstheme="minorEastAsia"/>
          <w:spacing w:val="14"/>
          <w:sz w:val="20"/>
          <w:szCs w:val="20"/>
        </w:rPr>
        <w:t xml:space="preserve"> </w:t>
      </w:r>
      <w:r>
        <w:rPr>
          <w:rFonts w:hint="eastAsia" w:asciiTheme="minorEastAsia" w:hAnsiTheme="minorEastAsia" w:cstheme="minorEastAsia"/>
          <w:spacing w:val="2"/>
          <w:sz w:val="20"/>
          <w:szCs w:val="20"/>
        </w:rPr>
        <w:t>原因，及时进行整改。建筑施工作业的噪音可能超过建筑施工现场的噪音限值</w:t>
      </w:r>
      <w:r>
        <w:rPr>
          <w:rFonts w:hint="eastAsia" w:asciiTheme="minorEastAsia" w:hAnsiTheme="minorEastAsia" w:cstheme="minorEastAsia"/>
          <w:spacing w:val="1"/>
          <w:sz w:val="20"/>
          <w:szCs w:val="20"/>
        </w:rPr>
        <w:t>时，应在开工前向建</w:t>
      </w:r>
      <w:r>
        <w:rPr>
          <w:rFonts w:hint="eastAsia" w:asciiTheme="minorEastAsia" w:hAnsiTheme="minorEastAsia" w:cstheme="minorEastAsia"/>
          <w:sz w:val="20"/>
          <w:szCs w:val="20"/>
        </w:rPr>
        <w:t xml:space="preserve"> </w:t>
      </w:r>
      <w:r>
        <w:rPr>
          <w:rFonts w:hint="eastAsia" w:asciiTheme="minorEastAsia" w:hAnsiTheme="minorEastAsia" w:cstheme="minorEastAsia"/>
          <w:spacing w:val="2"/>
          <w:sz w:val="20"/>
          <w:szCs w:val="20"/>
        </w:rPr>
        <w:t>设行政主管部门和环保部门申报，核准后再施工。混凝土搅拌及浇筑等噪音较大的工序</w:t>
      </w:r>
      <w:r>
        <w:rPr>
          <w:rFonts w:hint="eastAsia" w:asciiTheme="minorEastAsia" w:hAnsiTheme="minorEastAsia" w:cstheme="minorEastAsia"/>
          <w:spacing w:val="1"/>
          <w:sz w:val="20"/>
          <w:szCs w:val="20"/>
        </w:rPr>
        <w:t>禁止夜晚作</w:t>
      </w:r>
      <w:r>
        <w:rPr>
          <w:rFonts w:hint="eastAsia" w:asciiTheme="minorEastAsia" w:hAnsiTheme="minorEastAsia" w:cstheme="minorEastAsia"/>
          <w:spacing w:val="-9"/>
          <w:sz w:val="20"/>
          <w:szCs w:val="20"/>
        </w:rPr>
        <w:t>业。</w:t>
      </w:r>
    </w:p>
    <w:p>
      <w:pPr>
        <w:spacing w:before="160" w:line="219" w:lineRule="auto"/>
        <w:ind w:left="206"/>
        <w:rPr>
          <w:rFonts w:asciiTheme="minorEastAsia" w:hAnsiTheme="minorEastAsia" w:cstheme="minorEastAsia"/>
          <w:sz w:val="20"/>
          <w:szCs w:val="20"/>
        </w:rPr>
      </w:pPr>
      <w:r>
        <w:rPr>
          <w:rFonts w:hint="eastAsia" w:asciiTheme="minorEastAsia" w:hAnsiTheme="minorEastAsia" w:cstheme="minorEastAsia"/>
          <w:b/>
          <w:bCs/>
          <w:spacing w:val="20"/>
          <w:sz w:val="20"/>
          <w:szCs w:val="20"/>
        </w:rPr>
        <w:t>第13条安全管理</w:t>
      </w:r>
    </w:p>
    <w:p>
      <w:pPr>
        <w:spacing w:before="148" w:line="350" w:lineRule="exact"/>
        <w:ind w:left="493"/>
        <w:rPr>
          <w:rFonts w:asciiTheme="minorEastAsia" w:hAnsiTheme="minorEastAsia" w:cstheme="minorEastAsia"/>
          <w:sz w:val="20"/>
          <w:szCs w:val="20"/>
        </w:rPr>
      </w:pPr>
      <w:r>
        <w:rPr>
          <w:rFonts w:hint="eastAsia" w:asciiTheme="minorEastAsia" w:hAnsiTheme="minorEastAsia" w:cstheme="minorEastAsia"/>
          <w:spacing w:val="2"/>
          <w:position w:val="12"/>
          <w:sz w:val="20"/>
          <w:szCs w:val="20"/>
        </w:rPr>
        <w:t>13.1 防火组织健全，在施工过程中建立以项目经理为队长的义务消防队，定期训练，并保证消防设施齐全有效，所有施工人员保证均会正确使用消防器材；</w:t>
      </w:r>
    </w:p>
    <w:p>
      <w:pPr>
        <w:spacing w:before="138" w:line="350" w:lineRule="exact"/>
        <w:ind w:left="493"/>
        <w:rPr>
          <w:rFonts w:asciiTheme="minorEastAsia" w:hAnsiTheme="minorEastAsia" w:cstheme="minorEastAsia"/>
          <w:sz w:val="20"/>
          <w:szCs w:val="20"/>
        </w:rPr>
      </w:pPr>
      <w:r>
        <w:rPr>
          <w:rFonts w:hint="eastAsia" w:asciiTheme="minorEastAsia" w:hAnsiTheme="minorEastAsia" w:cstheme="minorEastAsia"/>
          <w:spacing w:val="4"/>
          <w:position w:val="12"/>
          <w:sz w:val="20"/>
          <w:szCs w:val="20"/>
        </w:rPr>
        <w:t>13.2工人进入施工现场前必须经过安全教育。每个人对当天的工作内容以及可能出现的安全隐患都要有充分的了解，并做好安全防护工作。</w:t>
      </w:r>
    </w:p>
    <w:p>
      <w:pPr>
        <w:spacing w:before="136" w:line="350" w:lineRule="exact"/>
        <w:ind w:left="493"/>
        <w:rPr>
          <w:rFonts w:asciiTheme="minorEastAsia" w:hAnsiTheme="minorEastAsia" w:cstheme="minorEastAsia"/>
          <w:spacing w:val="-1"/>
          <w:sz w:val="20"/>
          <w:szCs w:val="20"/>
        </w:rPr>
      </w:pPr>
      <w:r>
        <w:rPr>
          <w:rFonts w:hint="eastAsia" w:asciiTheme="minorEastAsia" w:hAnsiTheme="minorEastAsia" w:cstheme="minorEastAsia"/>
          <w:spacing w:val="1"/>
          <w:position w:val="12"/>
          <w:sz w:val="20"/>
          <w:szCs w:val="20"/>
        </w:rPr>
        <w:t>13.3施工方在施工过程违反操作规则，不按业主方、监理方提出的合理建议所产生的不良后果，一切责任由施工方负责，业主方免除责任。</w:t>
      </w:r>
    </w:p>
    <w:p>
      <w:pPr>
        <w:spacing w:before="160" w:line="219" w:lineRule="auto"/>
        <w:ind w:left="206"/>
        <w:rPr>
          <w:rFonts w:asciiTheme="minorEastAsia" w:hAnsiTheme="minorEastAsia" w:cstheme="minorEastAsia"/>
          <w:b/>
          <w:bCs/>
          <w:spacing w:val="20"/>
          <w:sz w:val="20"/>
          <w:szCs w:val="20"/>
        </w:rPr>
      </w:pPr>
      <w:r>
        <w:rPr>
          <w:rFonts w:hint="eastAsia" w:asciiTheme="minorEastAsia" w:hAnsiTheme="minorEastAsia" w:cstheme="minorEastAsia"/>
          <w:b/>
          <w:bCs/>
          <w:spacing w:val="20"/>
          <w:sz w:val="20"/>
          <w:szCs w:val="20"/>
        </w:rPr>
        <w:t>第14条合同份数</w:t>
      </w:r>
    </w:p>
    <w:p>
      <w:pPr>
        <w:spacing w:before="160" w:line="360" w:lineRule="auto"/>
        <w:ind w:left="206" w:firstLine="194" w:firstLineChars="100"/>
        <w:rPr>
          <w:rFonts w:asciiTheme="minorEastAsia" w:hAnsiTheme="minorEastAsia" w:cstheme="minorEastAsia"/>
          <w:spacing w:val="-12"/>
          <w:sz w:val="20"/>
          <w:szCs w:val="20"/>
        </w:rPr>
      </w:pPr>
      <w:r>
        <w:rPr>
          <w:rFonts w:hint="eastAsia" w:asciiTheme="minorEastAsia" w:hAnsiTheme="minorEastAsia" w:cstheme="minorEastAsia"/>
          <w:spacing w:val="-3"/>
          <w:sz w:val="20"/>
          <w:szCs w:val="20"/>
        </w:rPr>
        <w:t>本合同一式</w:t>
      </w:r>
      <w:r>
        <w:rPr>
          <w:rFonts w:hint="eastAsia" w:asciiTheme="minorEastAsia" w:hAnsiTheme="minorEastAsia" w:cstheme="minorEastAsia"/>
          <w:spacing w:val="37"/>
          <w:sz w:val="20"/>
          <w:szCs w:val="20"/>
          <w:u w:val="single"/>
        </w:rPr>
        <w:t xml:space="preserve"> </w:t>
      </w:r>
      <w:r>
        <w:rPr>
          <w:rFonts w:hint="eastAsia" w:asciiTheme="minorEastAsia" w:hAnsiTheme="minorEastAsia" w:cstheme="minorEastAsia"/>
          <w:spacing w:val="-3"/>
          <w:sz w:val="20"/>
          <w:szCs w:val="20"/>
        </w:rPr>
        <w:t>6份，甲方执</w:t>
      </w:r>
      <w:r>
        <w:rPr>
          <w:rFonts w:hint="eastAsia" w:asciiTheme="minorEastAsia" w:hAnsiTheme="minorEastAsia" w:cstheme="minorEastAsia"/>
          <w:spacing w:val="-3"/>
          <w:sz w:val="20"/>
          <w:szCs w:val="20"/>
          <w:u w:val="single"/>
        </w:rPr>
        <w:t>4</w:t>
      </w:r>
      <w:r>
        <w:rPr>
          <w:rFonts w:hint="eastAsia" w:asciiTheme="minorEastAsia" w:hAnsiTheme="minorEastAsia" w:cstheme="minorEastAsia"/>
          <w:sz w:val="20"/>
          <w:szCs w:val="20"/>
          <w:u w:val="single"/>
        </w:rPr>
        <w:t xml:space="preserve">    </w:t>
      </w:r>
      <w:r>
        <w:rPr>
          <w:rFonts w:hint="eastAsia" w:asciiTheme="minorEastAsia" w:hAnsiTheme="minorEastAsia" w:cstheme="minorEastAsia"/>
          <w:spacing w:val="-75"/>
          <w:sz w:val="20"/>
          <w:szCs w:val="20"/>
        </w:rPr>
        <w:t xml:space="preserve"> </w:t>
      </w:r>
      <w:r>
        <w:rPr>
          <w:rFonts w:hint="eastAsia" w:asciiTheme="minorEastAsia" w:hAnsiTheme="minorEastAsia" w:cstheme="minorEastAsia"/>
          <w:spacing w:val="-3"/>
          <w:sz w:val="20"/>
          <w:szCs w:val="20"/>
        </w:rPr>
        <w:t>份、乙方执</w:t>
      </w:r>
      <w:r>
        <w:rPr>
          <w:rFonts w:hint="eastAsia" w:asciiTheme="minorEastAsia" w:hAnsiTheme="minorEastAsia" w:cstheme="minorEastAsia"/>
          <w:spacing w:val="-3"/>
          <w:sz w:val="20"/>
          <w:szCs w:val="20"/>
          <w:u w:val="single"/>
        </w:rPr>
        <w:t>2</w:t>
      </w:r>
      <w:r>
        <w:rPr>
          <w:rFonts w:hint="eastAsia" w:asciiTheme="minorEastAsia" w:hAnsiTheme="minorEastAsia" w:cstheme="minorEastAsia"/>
          <w:spacing w:val="27"/>
          <w:sz w:val="20"/>
          <w:szCs w:val="20"/>
          <w:u w:val="single"/>
        </w:rPr>
        <w:t xml:space="preserve">  </w:t>
      </w:r>
      <w:r>
        <w:rPr>
          <w:rFonts w:hint="eastAsia" w:asciiTheme="minorEastAsia" w:hAnsiTheme="minorEastAsia" w:cstheme="minorEastAsia"/>
          <w:spacing w:val="-3"/>
          <w:sz w:val="20"/>
          <w:szCs w:val="20"/>
        </w:rPr>
        <w:t>份，具有同等法律效力。由双</w:t>
      </w:r>
      <w:r>
        <w:rPr>
          <w:rFonts w:hint="eastAsia" w:asciiTheme="minorEastAsia" w:hAnsiTheme="minorEastAsia" w:cstheme="minorEastAsia"/>
          <w:sz w:val="20"/>
          <w:szCs w:val="20"/>
        </w:rPr>
        <w:t xml:space="preserve">  </w:t>
      </w:r>
      <w:r>
        <w:rPr>
          <w:rFonts w:hint="eastAsia" w:asciiTheme="minorEastAsia" w:hAnsiTheme="minorEastAsia" w:cstheme="minorEastAsia"/>
          <w:spacing w:val="-8"/>
          <w:sz w:val="20"/>
          <w:szCs w:val="20"/>
        </w:rPr>
        <w:t>方法定代表人或其授权代表签字并加盖公章之日起生效，双方履行完合同规定的</w:t>
      </w:r>
      <w:r>
        <w:rPr>
          <w:rFonts w:hint="eastAsia" w:asciiTheme="minorEastAsia" w:hAnsiTheme="minorEastAsia" w:cstheme="minorEastAsia"/>
          <w:spacing w:val="16"/>
          <w:sz w:val="20"/>
          <w:szCs w:val="20"/>
        </w:rPr>
        <w:t xml:space="preserve"> </w:t>
      </w:r>
      <w:r>
        <w:rPr>
          <w:rFonts w:hint="eastAsia" w:asciiTheme="minorEastAsia" w:hAnsiTheme="minorEastAsia" w:cstheme="minorEastAsia"/>
          <w:spacing w:val="-12"/>
          <w:sz w:val="20"/>
          <w:szCs w:val="20"/>
        </w:rPr>
        <w:t>义务后自动终止。</w:t>
      </w:r>
    </w:p>
    <w:p>
      <w:pPr>
        <w:spacing w:before="160" w:line="219" w:lineRule="auto"/>
        <w:ind w:left="206" w:firstLine="176" w:firstLineChars="100"/>
        <w:rPr>
          <w:rFonts w:asciiTheme="minorEastAsia" w:hAnsiTheme="minorEastAsia" w:cstheme="minorEastAsia"/>
          <w:spacing w:val="-12"/>
          <w:sz w:val="20"/>
          <w:szCs w:val="20"/>
        </w:rPr>
      </w:pPr>
    </w:p>
    <w:p>
      <w:pPr>
        <w:spacing w:before="1" w:line="360" w:lineRule="auto"/>
        <w:ind w:left="203"/>
        <w:rPr>
          <w:rFonts w:asciiTheme="minorEastAsia" w:hAnsiTheme="minorEastAsia" w:cstheme="minorEastAsia"/>
          <w:b/>
          <w:bCs/>
          <w:spacing w:val="20"/>
          <w:sz w:val="20"/>
          <w:szCs w:val="20"/>
        </w:rPr>
      </w:pPr>
      <w:r>
        <w:rPr>
          <w:rFonts w:hint="eastAsia" w:asciiTheme="minorEastAsia" w:hAnsiTheme="minorEastAsia" w:cstheme="minorEastAsia"/>
          <w:b/>
          <w:bCs/>
          <w:spacing w:val="20"/>
          <w:sz w:val="20"/>
          <w:szCs w:val="20"/>
        </w:rPr>
        <w:t>第15条补充协议或条款</w:t>
      </w:r>
    </w:p>
    <w:p>
      <w:pPr>
        <w:spacing w:before="1" w:line="360" w:lineRule="auto"/>
        <w:ind w:left="203" w:firstLine="184" w:firstLineChars="100"/>
        <w:rPr>
          <w:rFonts w:asciiTheme="minorEastAsia" w:hAnsiTheme="minorEastAsia" w:cstheme="minorEastAsia"/>
          <w:spacing w:val="-9"/>
          <w:sz w:val="20"/>
          <w:szCs w:val="20"/>
        </w:rPr>
      </w:pPr>
      <w:r>
        <w:rPr>
          <w:rFonts w:hint="eastAsia" w:asciiTheme="minorEastAsia" w:hAnsiTheme="minorEastAsia" w:cstheme="minorEastAsia"/>
          <w:spacing w:val="-8"/>
          <w:sz w:val="20"/>
          <w:szCs w:val="20"/>
        </w:rPr>
        <w:t>本合同未尽事宜，由双方另行签订补充协议或补充条款解决，</w:t>
      </w:r>
      <w:r>
        <w:rPr>
          <w:rFonts w:hint="eastAsia" w:asciiTheme="minorEastAsia" w:hAnsiTheme="minorEastAsia" w:cstheme="minorEastAsia"/>
          <w:spacing w:val="-9"/>
          <w:sz w:val="20"/>
          <w:szCs w:val="20"/>
        </w:rPr>
        <w:t>并与本合同具有同等法律效力。</w:t>
      </w:r>
    </w:p>
    <w:p>
      <w:pPr>
        <w:spacing w:before="1" w:line="219" w:lineRule="auto"/>
        <w:ind w:left="203" w:firstLine="172" w:firstLineChars="100"/>
        <w:rPr>
          <w:rFonts w:ascii="宋体" w:hAnsi="宋体" w:eastAsia="宋体" w:cs="宋体"/>
          <w:spacing w:val="-9"/>
          <w:sz w:val="19"/>
          <w:szCs w:val="19"/>
        </w:rPr>
      </w:pPr>
    </w:p>
    <w:p>
      <w:pPr>
        <w:spacing w:before="1" w:line="219" w:lineRule="auto"/>
        <w:ind w:left="203" w:firstLine="172" w:firstLineChars="100"/>
        <w:rPr>
          <w:rFonts w:ascii="宋体" w:hAnsi="宋体" w:eastAsia="宋体" w:cs="宋体"/>
          <w:spacing w:val="-9"/>
          <w:sz w:val="19"/>
          <w:szCs w:val="19"/>
        </w:rPr>
      </w:pPr>
    </w:p>
    <w:p>
      <w:pPr>
        <w:spacing w:before="65" w:line="221" w:lineRule="auto"/>
        <w:ind w:left="3716"/>
        <w:rPr>
          <w:rFonts w:asciiTheme="minorEastAsia" w:hAnsiTheme="minorEastAsia" w:cstheme="minorEastAsia"/>
          <w:b/>
          <w:bCs/>
          <w:spacing w:val="-8"/>
          <w:sz w:val="20"/>
          <w:szCs w:val="20"/>
        </w:rPr>
      </w:pPr>
    </w:p>
    <w:p>
      <w:pPr>
        <w:spacing w:before="65" w:line="221" w:lineRule="auto"/>
        <w:ind w:left="3716"/>
        <w:rPr>
          <w:rFonts w:asciiTheme="minorEastAsia" w:hAnsiTheme="minorEastAsia" w:cstheme="minorEastAsia"/>
          <w:b/>
          <w:bCs/>
          <w:spacing w:val="-8"/>
          <w:sz w:val="20"/>
          <w:szCs w:val="20"/>
        </w:rPr>
      </w:pPr>
    </w:p>
    <w:p>
      <w:pPr>
        <w:spacing w:before="65" w:line="221" w:lineRule="auto"/>
        <w:ind w:left="3716"/>
        <w:rPr>
          <w:rFonts w:asciiTheme="minorEastAsia" w:hAnsiTheme="minorEastAsia" w:cstheme="minorEastAsia"/>
          <w:b/>
          <w:bCs/>
          <w:spacing w:val="-8"/>
          <w:sz w:val="20"/>
          <w:szCs w:val="20"/>
        </w:rPr>
      </w:pPr>
    </w:p>
    <w:p>
      <w:pPr>
        <w:spacing w:before="65" w:line="221" w:lineRule="auto"/>
        <w:ind w:left="3716"/>
        <w:rPr>
          <w:rFonts w:asciiTheme="minorEastAsia" w:hAnsiTheme="minorEastAsia" w:cstheme="minorEastAsia"/>
          <w:b/>
          <w:bCs/>
          <w:spacing w:val="-8"/>
          <w:sz w:val="20"/>
          <w:szCs w:val="20"/>
        </w:rPr>
      </w:pPr>
    </w:p>
    <w:p>
      <w:pPr>
        <w:spacing w:before="65" w:line="221" w:lineRule="auto"/>
        <w:ind w:left="3716"/>
        <w:rPr>
          <w:rFonts w:asciiTheme="minorEastAsia" w:hAnsiTheme="minorEastAsia" w:cstheme="minorEastAsia"/>
          <w:b/>
          <w:bCs/>
          <w:spacing w:val="-8"/>
          <w:sz w:val="20"/>
          <w:szCs w:val="20"/>
        </w:rPr>
      </w:pPr>
    </w:p>
    <w:p>
      <w:pPr>
        <w:spacing w:before="65" w:line="221" w:lineRule="auto"/>
        <w:ind w:left="3716"/>
        <w:rPr>
          <w:rFonts w:asciiTheme="minorEastAsia" w:hAnsiTheme="minorEastAsia" w:cstheme="minorEastAsia"/>
          <w:b/>
          <w:bCs/>
          <w:spacing w:val="-8"/>
          <w:sz w:val="20"/>
          <w:szCs w:val="20"/>
        </w:rPr>
      </w:pPr>
    </w:p>
    <w:p>
      <w:pPr>
        <w:spacing w:before="65" w:line="221" w:lineRule="auto"/>
        <w:ind w:left="3716"/>
        <w:rPr>
          <w:rFonts w:asciiTheme="minorEastAsia" w:hAnsiTheme="minorEastAsia" w:cstheme="minorEastAsia"/>
          <w:b/>
          <w:bCs/>
          <w:spacing w:val="-8"/>
          <w:sz w:val="20"/>
          <w:szCs w:val="20"/>
        </w:rPr>
      </w:pPr>
    </w:p>
    <w:p>
      <w:pPr>
        <w:spacing w:before="65" w:line="221" w:lineRule="auto"/>
        <w:ind w:left="3716"/>
        <w:rPr>
          <w:rFonts w:asciiTheme="minorEastAsia" w:hAnsiTheme="minorEastAsia" w:cstheme="minorEastAsia"/>
          <w:b/>
          <w:bCs/>
          <w:spacing w:val="-8"/>
          <w:sz w:val="20"/>
          <w:szCs w:val="20"/>
        </w:rPr>
      </w:pPr>
    </w:p>
    <w:p>
      <w:pPr>
        <w:spacing w:before="65" w:line="221" w:lineRule="auto"/>
        <w:ind w:left="3716"/>
        <w:rPr>
          <w:rFonts w:asciiTheme="minorEastAsia" w:hAnsiTheme="minorEastAsia" w:cstheme="minorEastAsia"/>
          <w:b/>
          <w:bCs/>
          <w:spacing w:val="-8"/>
          <w:sz w:val="20"/>
          <w:szCs w:val="20"/>
        </w:rPr>
      </w:pPr>
    </w:p>
    <w:p>
      <w:pPr>
        <w:spacing w:before="65" w:line="221" w:lineRule="auto"/>
        <w:ind w:left="3716"/>
        <w:rPr>
          <w:rFonts w:asciiTheme="minorEastAsia" w:hAnsiTheme="minorEastAsia" w:cstheme="minorEastAsia"/>
          <w:b/>
          <w:bCs/>
          <w:spacing w:val="-8"/>
          <w:sz w:val="20"/>
          <w:szCs w:val="20"/>
        </w:rPr>
      </w:pPr>
    </w:p>
    <w:p>
      <w:pPr>
        <w:spacing w:before="65" w:line="221" w:lineRule="auto"/>
        <w:ind w:left="3716"/>
        <w:rPr>
          <w:rFonts w:asciiTheme="minorEastAsia" w:hAnsiTheme="minorEastAsia" w:cstheme="minorEastAsia"/>
          <w:b/>
          <w:bCs/>
          <w:spacing w:val="-8"/>
          <w:sz w:val="20"/>
          <w:szCs w:val="20"/>
        </w:rPr>
      </w:pPr>
    </w:p>
    <w:p>
      <w:pPr>
        <w:spacing w:before="65" w:line="221" w:lineRule="auto"/>
        <w:ind w:left="3716"/>
        <w:rPr>
          <w:rFonts w:asciiTheme="minorEastAsia" w:hAnsiTheme="minorEastAsia" w:cstheme="minorEastAsia"/>
          <w:b/>
          <w:bCs/>
          <w:spacing w:val="-8"/>
          <w:sz w:val="20"/>
          <w:szCs w:val="20"/>
        </w:rPr>
      </w:pPr>
    </w:p>
    <w:p>
      <w:pPr>
        <w:spacing w:before="65" w:line="221" w:lineRule="auto"/>
        <w:ind w:left="3716"/>
        <w:rPr>
          <w:rFonts w:asciiTheme="minorEastAsia" w:hAnsiTheme="minorEastAsia" w:cstheme="minorEastAsia"/>
          <w:sz w:val="20"/>
          <w:szCs w:val="20"/>
        </w:rPr>
      </w:pPr>
      <w:r>
        <w:rPr>
          <w:rFonts w:hint="eastAsia" w:asciiTheme="minorEastAsia" w:hAnsiTheme="minorEastAsia" w:cstheme="minorEastAsia"/>
          <w:b/>
          <w:bCs/>
          <w:spacing w:val="-8"/>
          <w:sz w:val="20"/>
          <w:szCs w:val="20"/>
        </w:rPr>
        <w:t>签</w:t>
      </w:r>
      <w:r>
        <w:rPr>
          <w:rFonts w:hint="eastAsia" w:asciiTheme="minorEastAsia" w:hAnsiTheme="minorEastAsia" w:cstheme="minorEastAsia"/>
          <w:spacing w:val="71"/>
          <w:sz w:val="20"/>
          <w:szCs w:val="20"/>
        </w:rPr>
        <w:t xml:space="preserve"> </w:t>
      </w:r>
      <w:r>
        <w:rPr>
          <w:rFonts w:hint="eastAsia" w:asciiTheme="minorEastAsia" w:hAnsiTheme="minorEastAsia" w:cstheme="minorEastAsia"/>
          <w:b/>
          <w:bCs/>
          <w:spacing w:val="-8"/>
          <w:sz w:val="20"/>
          <w:szCs w:val="20"/>
        </w:rPr>
        <w:t>署</w:t>
      </w:r>
      <w:r>
        <w:rPr>
          <w:rFonts w:hint="eastAsia" w:asciiTheme="minorEastAsia" w:hAnsiTheme="minorEastAsia" w:cstheme="minorEastAsia"/>
          <w:spacing w:val="65"/>
          <w:sz w:val="20"/>
          <w:szCs w:val="20"/>
        </w:rPr>
        <w:t xml:space="preserve"> </w:t>
      </w:r>
      <w:r>
        <w:rPr>
          <w:rFonts w:hint="eastAsia" w:asciiTheme="minorEastAsia" w:hAnsiTheme="minorEastAsia" w:cstheme="minorEastAsia"/>
          <w:b/>
          <w:bCs/>
          <w:spacing w:val="-8"/>
          <w:sz w:val="20"/>
          <w:szCs w:val="20"/>
        </w:rPr>
        <w:t>页</w:t>
      </w:r>
    </w:p>
    <w:p>
      <w:pPr>
        <w:rPr>
          <w:rFonts w:asciiTheme="minorEastAsia" w:hAnsiTheme="minorEastAsia" w:cstheme="minorEastAsia"/>
        </w:rPr>
      </w:pPr>
    </w:p>
    <w:p>
      <w:pPr>
        <w:spacing w:line="62" w:lineRule="exact"/>
        <w:rPr>
          <w:rFonts w:asciiTheme="minorEastAsia" w:hAnsiTheme="minorEastAsia" w:cstheme="minorEastAsia"/>
        </w:rPr>
      </w:pPr>
    </w:p>
    <w:p>
      <w:pPr>
        <w:rPr>
          <w:rFonts w:asciiTheme="minorEastAsia" w:hAnsiTheme="minorEastAsia" w:cstheme="minorEastAsia"/>
        </w:rPr>
        <w:sectPr>
          <w:footerReference r:id="rId3" w:type="default"/>
          <w:pgSz w:w="11910" w:h="16840"/>
          <w:pgMar w:top="1431" w:right="1786" w:bottom="2121" w:left="1786" w:header="0" w:footer="1992" w:gutter="0"/>
          <w:cols w:equalWidth="0" w:num="1">
            <w:col w:w="8337"/>
          </w:cols>
        </w:sectPr>
      </w:pPr>
    </w:p>
    <w:p>
      <w:pPr>
        <w:spacing w:line="459" w:lineRule="auto"/>
        <w:rPr>
          <w:rFonts w:asciiTheme="minorEastAsia" w:hAnsiTheme="minorEastAsia" w:cstheme="minorEastAsia"/>
        </w:rPr>
      </w:pPr>
    </w:p>
    <w:p>
      <w:pPr>
        <w:spacing w:before="65" w:line="219" w:lineRule="auto"/>
        <w:ind w:left="213"/>
        <w:rPr>
          <w:rFonts w:asciiTheme="minorEastAsia" w:hAnsiTheme="minorEastAsia" w:cstheme="minorEastAsia"/>
          <w:sz w:val="20"/>
          <w:szCs w:val="20"/>
        </w:rPr>
      </w:pPr>
      <w:r>
        <w:rPr>
          <w:rFonts w:hint="eastAsia" w:asciiTheme="minorEastAsia" w:hAnsiTheme="minorEastAsia" w:cstheme="minorEastAsia"/>
          <w:spacing w:val="7"/>
          <w:sz w:val="20"/>
          <w:szCs w:val="20"/>
        </w:rPr>
        <w:t xml:space="preserve">发包人:      </w:t>
      </w:r>
    </w:p>
    <w:p>
      <w:pPr>
        <w:spacing w:before="233" w:line="470" w:lineRule="exact"/>
        <w:ind w:left="313"/>
        <w:rPr>
          <w:rFonts w:asciiTheme="minorEastAsia" w:hAnsiTheme="minorEastAsia" w:cstheme="minorEastAsia"/>
          <w:sz w:val="20"/>
          <w:szCs w:val="20"/>
        </w:rPr>
      </w:pPr>
      <w:r>
        <w:rPr>
          <w:rFonts w:hint="eastAsia" w:asciiTheme="minorEastAsia" w:hAnsiTheme="minorEastAsia" w:cstheme="minorEastAsia"/>
          <w:spacing w:val="-17"/>
          <w:position w:val="20"/>
          <w:sz w:val="20"/>
          <w:szCs w:val="20"/>
        </w:rPr>
        <w:t>( 公</w:t>
      </w:r>
      <w:r>
        <w:rPr>
          <w:rFonts w:hint="eastAsia" w:asciiTheme="minorEastAsia" w:hAnsiTheme="minorEastAsia" w:cstheme="minorEastAsia"/>
          <w:spacing w:val="-19"/>
          <w:position w:val="20"/>
          <w:sz w:val="20"/>
          <w:szCs w:val="20"/>
        </w:rPr>
        <w:t xml:space="preserve"> </w:t>
      </w:r>
      <w:r>
        <w:rPr>
          <w:rFonts w:hint="eastAsia" w:asciiTheme="minorEastAsia" w:hAnsiTheme="minorEastAsia" w:cstheme="minorEastAsia"/>
          <w:spacing w:val="-17"/>
          <w:position w:val="20"/>
          <w:sz w:val="20"/>
          <w:szCs w:val="20"/>
        </w:rPr>
        <w:t>章</w:t>
      </w:r>
      <w:r>
        <w:rPr>
          <w:rFonts w:hint="eastAsia" w:asciiTheme="minorEastAsia" w:hAnsiTheme="minorEastAsia" w:cstheme="minorEastAsia"/>
          <w:spacing w:val="-26"/>
          <w:position w:val="20"/>
          <w:sz w:val="20"/>
          <w:szCs w:val="20"/>
        </w:rPr>
        <w:t xml:space="preserve"> </w:t>
      </w:r>
      <w:r>
        <w:rPr>
          <w:rFonts w:hint="eastAsia" w:asciiTheme="minorEastAsia" w:hAnsiTheme="minorEastAsia" w:cstheme="minorEastAsia"/>
          <w:spacing w:val="-17"/>
          <w:position w:val="20"/>
          <w:sz w:val="20"/>
          <w:szCs w:val="20"/>
        </w:rPr>
        <w:t>)</w:t>
      </w:r>
      <w:r>
        <w:rPr>
          <w:rFonts w:hint="eastAsia" w:asciiTheme="minorEastAsia" w:hAnsiTheme="minorEastAsia" w:cstheme="minorEastAsia"/>
          <w:spacing w:val="4"/>
          <w:position w:val="20"/>
          <w:sz w:val="20"/>
          <w:szCs w:val="20"/>
        </w:rPr>
        <w:t xml:space="preserve"> </w:t>
      </w:r>
      <w:r>
        <w:rPr>
          <w:rFonts w:hint="eastAsia" w:asciiTheme="minorEastAsia" w:hAnsiTheme="minorEastAsia" w:cstheme="minorEastAsia"/>
          <w:spacing w:val="-17"/>
          <w:position w:val="20"/>
          <w:sz w:val="20"/>
          <w:szCs w:val="20"/>
        </w:rPr>
        <w:t>:</w:t>
      </w:r>
    </w:p>
    <w:p>
      <w:pPr>
        <w:spacing w:line="223" w:lineRule="auto"/>
        <w:ind w:left="213"/>
        <w:rPr>
          <w:rFonts w:asciiTheme="minorEastAsia" w:hAnsiTheme="minorEastAsia" w:cstheme="minorEastAsia"/>
          <w:sz w:val="20"/>
          <w:szCs w:val="20"/>
        </w:rPr>
      </w:pPr>
      <w:r>
        <w:rPr>
          <w:rFonts w:hint="eastAsia" w:asciiTheme="minorEastAsia" w:hAnsiTheme="minorEastAsia" w:cstheme="minorEastAsia"/>
          <w:spacing w:val="-17"/>
          <w:sz w:val="20"/>
          <w:szCs w:val="20"/>
        </w:rPr>
        <w:t>法定代表人/</w:t>
      </w:r>
    </w:p>
    <w:p>
      <w:pPr>
        <w:spacing w:before="227" w:line="189" w:lineRule="auto"/>
        <w:ind w:left="213"/>
        <w:rPr>
          <w:rFonts w:asciiTheme="minorEastAsia" w:hAnsiTheme="minorEastAsia" w:cstheme="minorEastAsia"/>
          <w:spacing w:val="14"/>
          <w:sz w:val="20"/>
          <w:szCs w:val="20"/>
        </w:rPr>
      </w:pPr>
      <w:r>
        <w:rPr>
          <w:rFonts w:hint="eastAsia" w:asciiTheme="minorEastAsia" w:hAnsiTheme="minorEastAsia" w:cstheme="minorEastAsia"/>
          <w:spacing w:val="14"/>
          <w:sz w:val="20"/>
          <w:szCs w:val="20"/>
        </w:rPr>
        <w:t>授权代表人:</w:t>
      </w:r>
    </w:p>
    <w:p>
      <w:pPr>
        <w:spacing w:before="227" w:line="189" w:lineRule="auto"/>
        <w:ind w:left="213"/>
        <w:rPr>
          <w:rFonts w:asciiTheme="minorEastAsia" w:hAnsiTheme="minorEastAsia" w:cstheme="minorEastAsia"/>
          <w:spacing w:val="14"/>
          <w:sz w:val="20"/>
          <w:szCs w:val="20"/>
        </w:rPr>
      </w:pPr>
      <w:r>
        <w:rPr>
          <w:rFonts w:hint="eastAsia" w:asciiTheme="minorEastAsia" w:hAnsiTheme="minorEastAsia" w:cstheme="minorEastAsia"/>
          <w:spacing w:val="14"/>
          <w:sz w:val="20"/>
          <w:szCs w:val="20"/>
        </w:rPr>
        <w:t>（签字）</w:t>
      </w:r>
    </w:p>
    <w:p>
      <w:pPr>
        <w:spacing w:before="227" w:line="189" w:lineRule="auto"/>
        <w:ind w:left="213"/>
        <w:rPr>
          <w:rFonts w:asciiTheme="minorEastAsia" w:hAnsiTheme="minorEastAsia" w:cstheme="minorEastAsia"/>
          <w:spacing w:val="14"/>
          <w:sz w:val="20"/>
          <w:szCs w:val="20"/>
        </w:rPr>
      </w:pPr>
      <w:r>
        <w:rPr>
          <w:rFonts w:hint="eastAsia" w:asciiTheme="minorEastAsia" w:hAnsiTheme="minorEastAsia" w:cstheme="minorEastAsia"/>
          <w:spacing w:val="14"/>
          <w:sz w:val="20"/>
          <w:szCs w:val="20"/>
        </w:rPr>
        <w:t>地址：</w:t>
      </w:r>
    </w:p>
    <w:p>
      <w:pPr>
        <w:spacing w:before="227" w:line="189" w:lineRule="auto"/>
        <w:ind w:left="213"/>
        <w:rPr>
          <w:rFonts w:asciiTheme="minorEastAsia" w:hAnsiTheme="minorEastAsia" w:cstheme="minorEastAsia"/>
          <w:spacing w:val="14"/>
          <w:sz w:val="20"/>
          <w:szCs w:val="20"/>
        </w:rPr>
      </w:pPr>
      <w:r>
        <w:rPr>
          <w:rFonts w:hint="eastAsia" w:asciiTheme="minorEastAsia" w:hAnsiTheme="minorEastAsia" w:cstheme="minorEastAsia"/>
          <w:spacing w:val="14"/>
          <w:sz w:val="20"/>
          <w:szCs w:val="20"/>
        </w:rPr>
        <w:t>电话：</w:t>
      </w:r>
    </w:p>
    <w:p>
      <w:pPr>
        <w:spacing w:before="227" w:line="189" w:lineRule="auto"/>
        <w:ind w:left="213"/>
        <w:rPr>
          <w:rFonts w:asciiTheme="minorEastAsia" w:hAnsiTheme="minorEastAsia" w:cstheme="minorEastAsia"/>
          <w:spacing w:val="14"/>
          <w:sz w:val="20"/>
          <w:szCs w:val="20"/>
        </w:rPr>
      </w:pPr>
      <w:r>
        <w:rPr>
          <w:rFonts w:hint="eastAsia" w:asciiTheme="minorEastAsia" w:hAnsiTheme="minorEastAsia" w:cstheme="minorEastAsia"/>
          <w:spacing w:val="14"/>
          <w:sz w:val="20"/>
          <w:szCs w:val="20"/>
        </w:rPr>
        <w:t>开户银行：</w:t>
      </w:r>
    </w:p>
    <w:p>
      <w:pPr>
        <w:spacing w:before="227" w:line="189" w:lineRule="auto"/>
        <w:ind w:left="213"/>
        <w:rPr>
          <w:rFonts w:asciiTheme="minorEastAsia" w:hAnsiTheme="minorEastAsia" w:cstheme="minorEastAsia"/>
          <w:spacing w:val="14"/>
          <w:sz w:val="20"/>
          <w:szCs w:val="20"/>
        </w:rPr>
      </w:pPr>
      <w:r>
        <w:rPr>
          <w:rFonts w:hint="eastAsia" w:asciiTheme="minorEastAsia" w:hAnsiTheme="minorEastAsia" w:cstheme="minorEastAsia"/>
          <w:spacing w:val="14"/>
          <w:sz w:val="20"/>
          <w:szCs w:val="20"/>
        </w:rPr>
        <w:t>户名：</w:t>
      </w:r>
    </w:p>
    <w:p>
      <w:pPr>
        <w:spacing w:before="227" w:line="189" w:lineRule="auto"/>
        <w:ind w:left="213"/>
        <w:rPr>
          <w:rFonts w:asciiTheme="minorEastAsia" w:hAnsiTheme="minorEastAsia" w:cstheme="minorEastAsia"/>
          <w:spacing w:val="14"/>
          <w:sz w:val="20"/>
          <w:szCs w:val="20"/>
        </w:rPr>
      </w:pPr>
      <w:r>
        <w:rPr>
          <w:rFonts w:hint="eastAsia" w:asciiTheme="minorEastAsia" w:hAnsiTheme="minorEastAsia" w:cstheme="minorEastAsia"/>
          <w:spacing w:val="14"/>
          <w:sz w:val="20"/>
          <w:szCs w:val="20"/>
        </w:rPr>
        <w:t>账号</w:t>
      </w:r>
    </w:p>
    <w:p>
      <w:pPr>
        <w:spacing w:line="14" w:lineRule="auto"/>
        <w:rPr>
          <w:rFonts w:asciiTheme="minorEastAsia" w:hAnsiTheme="minorEastAsia" w:cstheme="minorEastAsia"/>
          <w:sz w:val="2"/>
        </w:rPr>
      </w:pPr>
      <w:r>
        <w:rPr>
          <w:rFonts w:hint="eastAsia" w:asciiTheme="minorEastAsia" w:hAnsiTheme="minorEastAsia" w:cstheme="minorEastAsia"/>
          <w:sz w:val="2"/>
          <w:szCs w:val="2"/>
        </w:rPr>
        <w:br w:type="column"/>
      </w:r>
    </w:p>
    <w:p>
      <w:pPr>
        <w:spacing w:line="459" w:lineRule="auto"/>
        <w:rPr>
          <w:rFonts w:asciiTheme="minorEastAsia" w:hAnsiTheme="minorEastAsia" w:cstheme="minorEastAsia"/>
        </w:rPr>
      </w:pPr>
    </w:p>
    <w:p>
      <w:pPr>
        <w:spacing w:before="65" w:line="219" w:lineRule="auto"/>
        <w:ind w:firstLine="1032" w:firstLineChars="600"/>
        <w:rPr>
          <w:rFonts w:asciiTheme="minorEastAsia" w:hAnsiTheme="minorEastAsia" w:cstheme="minorEastAsia"/>
          <w:sz w:val="20"/>
          <w:szCs w:val="20"/>
        </w:rPr>
      </w:pPr>
      <w:r>
        <w:rPr>
          <w:rFonts w:hint="eastAsia" w:asciiTheme="minorEastAsia" w:hAnsiTheme="minorEastAsia" w:cstheme="minorEastAsia"/>
          <w:spacing w:val="-14"/>
          <w:sz w:val="20"/>
          <w:szCs w:val="20"/>
        </w:rPr>
        <w:t>承</w:t>
      </w:r>
      <w:r>
        <w:rPr>
          <w:rFonts w:hint="eastAsia" w:asciiTheme="minorEastAsia" w:hAnsiTheme="minorEastAsia" w:cstheme="minorEastAsia"/>
          <w:spacing w:val="-4"/>
          <w:sz w:val="20"/>
          <w:szCs w:val="20"/>
        </w:rPr>
        <w:t xml:space="preserve"> </w:t>
      </w:r>
      <w:r>
        <w:rPr>
          <w:rFonts w:hint="eastAsia" w:asciiTheme="minorEastAsia" w:hAnsiTheme="minorEastAsia" w:cstheme="minorEastAsia"/>
          <w:spacing w:val="-14"/>
          <w:sz w:val="20"/>
          <w:szCs w:val="20"/>
        </w:rPr>
        <w:t>包</w:t>
      </w:r>
      <w:r>
        <w:rPr>
          <w:rFonts w:hint="eastAsia" w:asciiTheme="minorEastAsia" w:hAnsiTheme="minorEastAsia" w:cstheme="minorEastAsia"/>
          <w:spacing w:val="-2"/>
          <w:sz w:val="20"/>
          <w:szCs w:val="20"/>
        </w:rPr>
        <w:t xml:space="preserve"> </w:t>
      </w:r>
      <w:r>
        <w:rPr>
          <w:rFonts w:hint="eastAsia" w:asciiTheme="minorEastAsia" w:hAnsiTheme="minorEastAsia" w:cstheme="minorEastAsia"/>
          <w:spacing w:val="-14"/>
          <w:sz w:val="20"/>
          <w:szCs w:val="20"/>
        </w:rPr>
        <w:t>人</w:t>
      </w:r>
      <w:r>
        <w:rPr>
          <w:rFonts w:hint="eastAsia" w:asciiTheme="minorEastAsia" w:hAnsiTheme="minorEastAsia" w:cstheme="minorEastAsia"/>
          <w:spacing w:val="71"/>
          <w:sz w:val="20"/>
          <w:szCs w:val="20"/>
        </w:rPr>
        <w:t xml:space="preserve"> </w:t>
      </w:r>
      <w:r>
        <w:rPr>
          <w:rFonts w:hint="eastAsia" w:asciiTheme="minorEastAsia" w:hAnsiTheme="minorEastAsia" w:cstheme="minorEastAsia"/>
          <w:spacing w:val="-14"/>
          <w:sz w:val="20"/>
          <w:szCs w:val="20"/>
        </w:rPr>
        <w:t xml:space="preserve">: </w:t>
      </w:r>
    </w:p>
    <w:p>
      <w:pPr>
        <w:spacing w:before="210" w:line="471" w:lineRule="exact"/>
        <w:ind w:left="139" w:firstLine="800" w:firstLineChars="400"/>
        <w:rPr>
          <w:rFonts w:asciiTheme="minorEastAsia" w:hAnsiTheme="minorEastAsia" w:cstheme="minorEastAsia"/>
          <w:sz w:val="20"/>
          <w:szCs w:val="20"/>
        </w:rPr>
      </w:pPr>
      <w:r>
        <w:rPr>
          <w:rFonts w:hint="eastAsia" w:asciiTheme="minorEastAsia" w:hAnsiTheme="minorEastAsia" w:cstheme="minorEastAsia"/>
          <w:position w:val="20"/>
          <w:sz w:val="20"/>
          <w:szCs w:val="20"/>
        </w:rPr>
        <w:t>(公章)</w:t>
      </w:r>
      <w:r>
        <w:rPr>
          <w:rFonts w:hint="eastAsia" w:asciiTheme="minorEastAsia" w:hAnsiTheme="minorEastAsia" w:cstheme="minorEastAsia"/>
          <w:spacing w:val="88"/>
          <w:position w:val="20"/>
          <w:sz w:val="20"/>
          <w:szCs w:val="20"/>
        </w:rPr>
        <w:t xml:space="preserve"> </w:t>
      </w:r>
      <w:r>
        <w:rPr>
          <w:rFonts w:hint="eastAsia" w:asciiTheme="minorEastAsia" w:hAnsiTheme="minorEastAsia" w:cstheme="minorEastAsia"/>
          <w:position w:val="20"/>
          <w:sz w:val="20"/>
          <w:szCs w:val="20"/>
        </w:rPr>
        <w:t>:</w:t>
      </w:r>
    </w:p>
    <w:p>
      <w:pPr>
        <w:spacing w:line="223" w:lineRule="auto"/>
        <w:ind w:left="139" w:firstLine="840" w:firstLineChars="500"/>
        <w:rPr>
          <w:rFonts w:asciiTheme="minorEastAsia" w:hAnsiTheme="minorEastAsia" w:cstheme="minorEastAsia"/>
          <w:sz w:val="20"/>
          <w:szCs w:val="20"/>
        </w:rPr>
      </w:pPr>
      <w:r>
        <w:rPr>
          <w:rFonts w:hint="eastAsia" w:asciiTheme="minorEastAsia" w:hAnsiTheme="minorEastAsia" w:cstheme="minorEastAsia"/>
          <w:spacing w:val="-16"/>
          <w:sz w:val="20"/>
          <w:szCs w:val="20"/>
        </w:rPr>
        <w:t>法定代表人：</w:t>
      </w:r>
    </w:p>
    <w:p>
      <w:pPr>
        <w:spacing w:before="227" w:line="207" w:lineRule="auto"/>
        <w:ind w:left="139" w:firstLine="810" w:firstLineChars="500"/>
        <w:rPr>
          <w:rFonts w:asciiTheme="minorEastAsia" w:hAnsiTheme="minorEastAsia" w:cstheme="minorEastAsia"/>
          <w:spacing w:val="-19"/>
          <w:sz w:val="20"/>
          <w:szCs w:val="20"/>
        </w:rPr>
      </w:pPr>
      <w:r>
        <w:rPr>
          <w:rFonts w:hint="eastAsia" w:asciiTheme="minorEastAsia" w:hAnsiTheme="minorEastAsia" w:cstheme="minorEastAsia"/>
          <w:spacing w:val="-19"/>
          <w:sz w:val="20"/>
          <w:szCs w:val="20"/>
        </w:rPr>
        <w:t>授权代表人</w:t>
      </w:r>
      <w:r>
        <w:rPr>
          <w:rFonts w:hint="eastAsia" w:asciiTheme="minorEastAsia" w:hAnsiTheme="minorEastAsia" w:cstheme="minorEastAsia"/>
          <w:spacing w:val="94"/>
          <w:sz w:val="20"/>
          <w:szCs w:val="20"/>
        </w:rPr>
        <w:t xml:space="preserve"> </w:t>
      </w:r>
      <w:r>
        <w:rPr>
          <w:rFonts w:hint="eastAsia" w:asciiTheme="minorEastAsia" w:hAnsiTheme="minorEastAsia" w:cstheme="minorEastAsia"/>
          <w:spacing w:val="-19"/>
          <w:sz w:val="20"/>
          <w:szCs w:val="20"/>
        </w:rPr>
        <w:t>：</w:t>
      </w:r>
    </w:p>
    <w:p>
      <w:pPr>
        <w:spacing w:before="227" w:line="207" w:lineRule="auto"/>
        <w:ind w:left="139" w:firstLine="810" w:firstLineChars="500"/>
        <w:rPr>
          <w:rFonts w:asciiTheme="minorEastAsia" w:hAnsiTheme="minorEastAsia" w:cstheme="minorEastAsia"/>
          <w:spacing w:val="-19"/>
          <w:sz w:val="20"/>
          <w:szCs w:val="20"/>
        </w:rPr>
      </w:pPr>
      <w:r>
        <w:rPr>
          <w:rFonts w:hint="eastAsia" w:asciiTheme="minorEastAsia" w:hAnsiTheme="minorEastAsia" w:cstheme="minorEastAsia"/>
          <w:spacing w:val="-19"/>
          <w:sz w:val="20"/>
          <w:szCs w:val="20"/>
        </w:rPr>
        <w:t>（签 字）</w:t>
      </w:r>
    </w:p>
    <w:p>
      <w:pPr>
        <w:spacing w:before="227" w:line="207" w:lineRule="auto"/>
        <w:ind w:left="139" w:firstLine="972" w:firstLineChars="600"/>
        <w:rPr>
          <w:rFonts w:asciiTheme="minorEastAsia" w:hAnsiTheme="minorEastAsia" w:cstheme="minorEastAsia"/>
          <w:spacing w:val="-19"/>
          <w:sz w:val="20"/>
          <w:szCs w:val="20"/>
        </w:rPr>
      </w:pPr>
      <w:r>
        <w:rPr>
          <w:rFonts w:hint="eastAsia" w:asciiTheme="minorEastAsia" w:hAnsiTheme="minorEastAsia" w:cstheme="minorEastAsia"/>
          <w:spacing w:val="-19"/>
          <w:sz w:val="20"/>
          <w:szCs w:val="20"/>
        </w:rPr>
        <w:t>地址：</w:t>
      </w:r>
    </w:p>
    <w:p>
      <w:pPr>
        <w:spacing w:before="227" w:line="207" w:lineRule="auto"/>
        <w:ind w:left="139" w:firstLine="972" w:firstLineChars="600"/>
        <w:rPr>
          <w:rFonts w:asciiTheme="minorEastAsia" w:hAnsiTheme="minorEastAsia" w:cstheme="minorEastAsia"/>
          <w:spacing w:val="-19"/>
          <w:sz w:val="20"/>
          <w:szCs w:val="20"/>
        </w:rPr>
      </w:pPr>
      <w:r>
        <w:rPr>
          <w:rFonts w:hint="eastAsia" w:asciiTheme="minorEastAsia" w:hAnsiTheme="minorEastAsia" w:cstheme="minorEastAsia"/>
          <w:spacing w:val="-19"/>
          <w:sz w:val="20"/>
          <w:szCs w:val="20"/>
        </w:rPr>
        <w:t>电话：</w:t>
      </w:r>
    </w:p>
    <w:p>
      <w:pPr>
        <w:spacing w:before="227" w:line="207" w:lineRule="auto"/>
        <w:ind w:left="139" w:firstLine="972" w:firstLineChars="600"/>
        <w:rPr>
          <w:rFonts w:asciiTheme="minorEastAsia" w:hAnsiTheme="minorEastAsia" w:cstheme="minorEastAsia"/>
          <w:spacing w:val="-19"/>
          <w:sz w:val="20"/>
          <w:szCs w:val="20"/>
        </w:rPr>
      </w:pPr>
      <w:r>
        <w:rPr>
          <w:rFonts w:hint="eastAsia" w:asciiTheme="minorEastAsia" w:hAnsiTheme="minorEastAsia" w:cstheme="minorEastAsia"/>
          <w:spacing w:val="-19"/>
          <w:sz w:val="20"/>
          <w:szCs w:val="20"/>
        </w:rPr>
        <w:t>开户银行：</w:t>
      </w:r>
    </w:p>
    <w:p>
      <w:pPr>
        <w:spacing w:before="227" w:line="207" w:lineRule="auto"/>
        <w:ind w:left="139" w:firstLine="972" w:firstLineChars="600"/>
        <w:rPr>
          <w:rFonts w:asciiTheme="minorEastAsia" w:hAnsiTheme="minorEastAsia" w:cstheme="minorEastAsia"/>
          <w:spacing w:val="-19"/>
          <w:sz w:val="20"/>
          <w:szCs w:val="20"/>
        </w:rPr>
      </w:pPr>
      <w:r>
        <w:rPr>
          <w:rFonts w:hint="eastAsia" w:asciiTheme="minorEastAsia" w:hAnsiTheme="minorEastAsia" w:cstheme="minorEastAsia"/>
          <w:spacing w:val="-19"/>
          <w:sz w:val="20"/>
          <w:szCs w:val="20"/>
        </w:rPr>
        <w:t>户名：</w:t>
      </w:r>
    </w:p>
    <w:p>
      <w:pPr>
        <w:spacing w:before="227" w:line="207" w:lineRule="auto"/>
        <w:ind w:left="139" w:firstLine="972" w:firstLineChars="600"/>
        <w:rPr>
          <w:rFonts w:asciiTheme="minorEastAsia" w:hAnsiTheme="minorEastAsia" w:cstheme="minorEastAsia"/>
          <w:spacing w:val="-19"/>
          <w:sz w:val="20"/>
          <w:szCs w:val="20"/>
        </w:rPr>
      </w:pPr>
      <w:r>
        <w:rPr>
          <w:rFonts w:hint="eastAsia" w:asciiTheme="minorEastAsia" w:hAnsiTheme="minorEastAsia" w:cstheme="minorEastAsia"/>
          <w:spacing w:val="-19"/>
          <w:sz w:val="20"/>
          <w:szCs w:val="20"/>
        </w:rPr>
        <w:t>账号：</w:t>
      </w:r>
    </w:p>
    <w:p>
      <w:pPr>
        <w:jc w:val="left"/>
        <w:rPr>
          <w:rFonts w:asciiTheme="minorEastAsia" w:hAnsiTheme="minorEastAsia" w:cstheme="minorEastAsia"/>
        </w:rPr>
      </w:pPr>
    </w:p>
    <w:p>
      <w:pPr>
        <w:jc w:val="left"/>
        <w:rPr>
          <w:rFonts w:asciiTheme="minorEastAsia" w:hAnsiTheme="minorEastAsia" w:cstheme="minorEastAsia"/>
        </w:rPr>
        <w:sectPr>
          <w:type w:val="continuous"/>
          <w:pgSz w:w="11910" w:h="16840"/>
          <w:pgMar w:top="1431" w:right="1786" w:bottom="2121" w:left="1786" w:header="0" w:footer="1992" w:gutter="0"/>
          <w:cols w:equalWidth="0" w:num="2">
            <w:col w:w="3894" w:space="100"/>
            <w:col w:w="4344"/>
          </w:cols>
        </w:sectPr>
      </w:pPr>
    </w:p>
    <w:p>
      <w:pPr>
        <w:tabs>
          <w:tab w:val="left" w:pos="6564"/>
        </w:tabs>
        <w:spacing w:line="360" w:lineRule="auto"/>
        <w:textAlignment w:val="top"/>
        <w:rPr>
          <w:rFonts w:ascii="Arial" w:hAnsi="Arial" w:eastAsia="黑体" w:cs="Times New Roman"/>
          <w:b/>
          <w:bCs/>
          <w:sz w:val="36"/>
          <w:szCs w:val="36"/>
        </w:rPr>
      </w:pPr>
      <w:r>
        <w:rPr>
          <w:rFonts w:hint="eastAsia" w:ascii="仿宋_GB2312" w:hAnsi="宋体" w:eastAsia="仿宋_GB2312" w:cs="宋体"/>
          <w:b/>
          <w:bCs/>
          <w:sz w:val="36"/>
          <w:szCs w:val="36"/>
        </w:rPr>
        <w:t>五、竞投文件格式</w:t>
      </w:r>
    </w:p>
    <w:p>
      <w:pPr>
        <w:keepNext/>
        <w:keepLines/>
        <w:spacing w:before="260" w:after="260" w:line="400" w:lineRule="exact"/>
        <w:outlineLvl w:val="1"/>
        <w:rPr>
          <w:rFonts w:ascii="仿宋_GB2312" w:hAnsi="Arial" w:eastAsia="仿宋_GB2312" w:cs="Times New Roman"/>
          <w:b/>
          <w:bCs/>
          <w:sz w:val="28"/>
          <w:szCs w:val="28"/>
        </w:rPr>
      </w:pPr>
      <w:r>
        <w:rPr>
          <w:rFonts w:hint="eastAsia" w:ascii="仿宋_GB2312" w:hAnsi="Arial" w:eastAsia="仿宋_GB2312" w:cs="Times New Roman"/>
          <w:bCs/>
          <w:sz w:val="24"/>
          <w:szCs w:val="24"/>
        </w:rPr>
        <w:t xml:space="preserve">附件1：竞投文件封面  </w:t>
      </w:r>
      <w:r>
        <w:rPr>
          <w:rFonts w:hint="eastAsia" w:ascii="仿宋_GB2312" w:hAnsi="Arial" w:eastAsia="仿宋_GB2312" w:cs="Times New Roman"/>
          <w:b/>
          <w:bCs/>
          <w:sz w:val="28"/>
          <w:szCs w:val="28"/>
        </w:rPr>
        <w:t xml:space="preserve">              </w:t>
      </w:r>
    </w:p>
    <w:p>
      <w:pPr>
        <w:jc w:val="center"/>
        <w:rPr>
          <w:rFonts w:ascii="仿宋_GB2312" w:hAnsi="Calibri" w:eastAsia="仿宋_GB2312" w:cs="Times New Roman"/>
          <w:b/>
          <w:sz w:val="52"/>
          <w:szCs w:val="52"/>
          <w:u w:val="single"/>
        </w:rPr>
      </w:pPr>
      <w:r>
        <w:rPr>
          <w:rFonts w:hint="eastAsia" w:ascii="仿宋_GB2312" w:hAnsi="Calibri" w:eastAsia="仿宋_GB2312" w:cs="Times New Roman"/>
          <w:b/>
          <w:sz w:val="52"/>
          <w:szCs w:val="52"/>
          <w:u w:val="single"/>
        </w:rPr>
        <w:t>城隽雅苑北区16栋样板房复原工程</w:t>
      </w:r>
    </w:p>
    <w:p>
      <w:pPr>
        <w:jc w:val="center"/>
        <w:rPr>
          <w:rFonts w:ascii="仿宋_GB2312" w:hAnsi="Calibri" w:eastAsia="仿宋_GB2312" w:cs="Times New Roman"/>
          <w:b/>
          <w:sz w:val="52"/>
          <w:szCs w:val="52"/>
          <w:u w:val="single"/>
        </w:rPr>
      </w:pPr>
      <w:r>
        <w:rPr>
          <w:rFonts w:hint="eastAsia" w:ascii="仿宋_GB2312" w:hAnsi="Calibri" w:eastAsia="仿宋_GB2312" w:cs="Times New Roman"/>
          <w:b/>
          <w:sz w:val="52"/>
          <w:szCs w:val="52"/>
          <w:u w:val="single"/>
        </w:rPr>
        <w:t>项目</w:t>
      </w:r>
    </w:p>
    <w:p>
      <w:pPr>
        <w:jc w:val="center"/>
        <w:rPr>
          <w:rFonts w:ascii="仿宋_GB2312" w:hAnsi="Calibri" w:eastAsia="仿宋_GB2312" w:cs="Times New Roman"/>
          <w:sz w:val="52"/>
          <w:szCs w:val="52"/>
          <w:u w:val="single"/>
        </w:rPr>
      </w:pPr>
    </w:p>
    <w:p>
      <w:pPr>
        <w:jc w:val="center"/>
        <w:rPr>
          <w:rFonts w:ascii="仿宋_GB2312" w:hAnsi="Calibri" w:eastAsia="仿宋_GB2312" w:cs="Times New Roman"/>
          <w:sz w:val="52"/>
          <w:szCs w:val="52"/>
          <w:u w:val="single"/>
        </w:rPr>
      </w:pPr>
    </w:p>
    <w:p>
      <w:pPr>
        <w:rPr>
          <w:rFonts w:ascii="仿宋_GB2312" w:hAnsi="Calibri" w:eastAsia="仿宋_GB2312" w:cs="Times New Roman"/>
          <w:sz w:val="52"/>
          <w:szCs w:val="52"/>
          <w:u w:val="single"/>
        </w:rPr>
      </w:pPr>
    </w:p>
    <w:p>
      <w:pPr>
        <w:jc w:val="center"/>
        <w:rPr>
          <w:rFonts w:ascii="仿宋_GB2312" w:hAnsi="Calibri" w:eastAsia="仿宋_GB2312" w:cs="Times New Roman"/>
          <w:b/>
          <w:sz w:val="90"/>
          <w:szCs w:val="90"/>
        </w:rPr>
      </w:pPr>
      <w:r>
        <w:rPr>
          <w:rFonts w:hint="eastAsia" w:ascii="仿宋_GB2312" w:hAnsi="Calibri" w:eastAsia="仿宋_GB2312" w:cs="Times New Roman"/>
          <w:b/>
          <w:sz w:val="90"/>
          <w:szCs w:val="90"/>
        </w:rPr>
        <w:t>竞投文件</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40"/>
          <w:szCs w:val="72"/>
        </w:rPr>
      </w:pPr>
      <w:r>
        <w:rPr>
          <w:rFonts w:hint="eastAsia" w:ascii="仿宋_GB2312" w:hAnsi="Calibri" w:eastAsia="仿宋_GB2312" w:cs="Times New Roman"/>
          <w:sz w:val="40"/>
          <w:szCs w:val="72"/>
        </w:rPr>
        <w:t>（正本）</w:t>
      </w:r>
    </w:p>
    <w:p>
      <w:pPr>
        <w:spacing w:line="400" w:lineRule="exact"/>
        <w:jc w:val="center"/>
        <w:rPr>
          <w:rFonts w:ascii="仿宋_GB2312" w:hAnsi="Calibri" w:eastAsia="仿宋_GB2312" w:cs="Times New Roman"/>
          <w:sz w:val="72"/>
          <w:szCs w:val="72"/>
        </w:rPr>
      </w:pPr>
    </w:p>
    <w:p>
      <w:pPr>
        <w:spacing w:line="400" w:lineRule="exact"/>
        <w:jc w:val="center"/>
        <w:rPr>
          <w:rFonts w:ascii="仿宋_GB2312" w:hAnsi="Calibri" w:eastAsia="仿宋_GB2312" w:cs="Times New Roman"/>
          <w:sz w:val="72"/>
          <w:szCs w:val="72"/>
        </w:rPr>
      </w:pPr>
    </w:p>
    <w:p>
      <w:pPr>
        <w:spacing w:line="400" w:lineRule="exact"/>
        <w:rPr>
          <w:rFonts w:ascii="仿宋_GB2312" w:hAnsi="Calibri" w:eastAsia="仿宋_GB2312" w:cs="Times New Roman"/>
          <w:sz w:val="32"/>
          <w:szCs w:val="32"/>
          <w:u w:val="single"/>
        </w:rPr>
      </w:pPr>
      <w:r>
        <w:rPr>
          <w:rFonts w:hint="eastAsia" w:ascii="仿宋_GB2312" w:hAnsi="Calibri" w:eastAsia="仿宋_GB2312" w:cs="Times New Roman"/>
          <w:sz w:val="32"/>
          <w:szCs w:val="32"/>
        </w:rPr>
        <w:t>竞投单位：</w:t>
      </w:r>
    </w:p>
    <w:p>
      <w:pPr>
        <w:spacing w:line="400" w:lineRule="exact"/>
        <w:rPr>
          <w:rFonts w:ascii="仿宋_GB2312" w:hAnsi="Calibri" w:eastAsia="仿宋_GB2312" w:cs="Times New Roman"/>
          <w:sz w:val="32"/>
          <w:szCs w:val="32"/>
        </w:rPr>
      </w:pPr>
      <w:r>
        <w:rPr>
          <w:rFonts w:hint="eastAsia" w:ascii="仿宋_GB2312" w:hAnsi="Calibri" w:eastAsia="仿宋_GB2312" w:cs="Times New Roman"/>
          <w:sz w:val="32"/>
          <w:szCs w:val="32"/>
        </w:rPr>
        <w:t>竞投日期：    年   月   日</w:t>
      </w:r>
    </w:p>
    <w:p>
      <w:pPr>
        <w:keepNext/>
        <w:keepLines/>
        <w:spacing w:before="260" w:after="260" w:line="400" w:lineRule="exact"/>
        <w:outlineLvl w:val="1"/>
        <w:rPr>
          <w:rFonts w:ascii="仿宋_GB2312" w:hAnsi="Arial" w:eastAsia="仿宋_GB2312" w:cs="Times New Roman"/>
          <w:bCs/>
          <w:sz w:val="28"/>
          <w:szCs w:val="28"/>
        </w:rPr>
      </w:pPr>
      <w:r>
        <w:rPr>
          <w:rFonts w:ascii="仿宋_GB2312" w:hAnsi="Arial" w:eastAsia="仿宋_GB2312" w:cs="Times New Roman"/>
          <w:bCs/>
          <w:sz w:val="28"/>
          <w:szCs w:val="28"/>
        </w:rPr>
        <w:br w:type="page"/>
      </w:r>
      <w:r>
        <w:rPr>
          <w:rFonts w:hint="eastAsia" w:ascii="仿宋_GB2312" w:hAnsi="Arial" w:eastAsia="仿宋_GB2312" w:cs="Times New Roman"/>
          <w:bCs/>
          <w:sz w:val="24"/>
          <w:szCs w:val="24"/>
        </w:rPr>
        <w:t>附件2</w:t>
      </w:r>
      <w:r>
        <w:rPr>
          <w:rFonts w:hint="eastAsia" w:ascii="仿宋_GB2312" w:hAnsi="Arial" w:eastAsia="仿宋_GB2312" w:cs="Times New Roman"/>
          <w:bCs/>
          <w:sz w:val="28"/>
          <w:szCs w:val="28"/>
        </w:rPr>
        <w:t xml:space="preserve"> </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竞投函</w:t>
      </w:r>
    </w:p>
    <w:p>
      <w:pPr>
        <w:spacing w:line="400" w:lineRule="exact"/>
        <w:rPr>
          <w:rFonts w:ascii="仿宋_GB2312" w:hAnsi="宋体" w:eastAsia="仿宋_GB2312" w:cs="Times New Roman"/>
          <w:b/>
          <w:bCs/>
          <w:sz w:val="24"/>
          <w:szCs w:val="24"/>
        </w:rPr>
      </w:pPr>
      <w:r>
        <w:rPr>
          <w:rFonts w:hint="eastAsia" w:ascii="仿宋_GB2312" w:hAnsi="宋体" w:eastAsia="仿宋_GB2312" w:cs="Times New Roman"/>
          <w:b/>
          <w:bCs/>
          <w:sz w:val="24"/>
          <w:szCs w:val="24"/>
        </w:rPr>
        <w:t xml:space="preserve">致: </w:t>
      </w:r>
      <w:r>
        <w:rPr>
          <w:rFonts w:hint="eastAsia" w:ascii="仿宋_GB2312" w:hAnsi="宋体" w:eastAsia="仿宋_GB2312" w:cs="宋体"/>
          <w:b/>
          <w:bCs/>
          <w:kern w:val="0"/>
          <w:sz w:val="24"/>
          <w:szCs w:val="24"/>
        </w:rPr>
        <w:t>广州市城壹房地产顾问有限公司</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根据你方采购项目</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的竞投文件要求，我方在此声明并同意：</w:t>
      </w:r>
    </w:p>
    <w:p>
      <w:pPr>
        <w:numPr>
          <w:ilvl w:val="0"/>
          <w:numId w:val="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我方愿意遵守采购文件的各项规定，按竞投文件的要求提供各项资料及报价。</w:t>
      </w:r>
    </w:p>
    <w:p>
      <w:pPr>
        <w:numPr>
          <w:ilvl w:val="0"/>
          <w:numId w:val="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我方已经详细地阅读了全部采购文件及附件，包括澄清及参考文件（如有），我方完全清晰理解竞投文件的要求，不存在任何含糊不清和误解之处，同意放弃对这些文件提出异议和质疑的权利。</w:t>
      </w:r>
    </w:p>
    <w:p>
      <w:pPr>
        <w:numPr>
          <w:ilvl w:val="0"/>
          <w:numId w:val="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我方完全接受该项目竞投文件中关于竞投的规定，并同意放弃对这规定提出异议和质疑的权利。</w:t>
      </w:r>
    </w:p>
    <w:p>
      <w:pPr>
        <w:numPr>
          <w:ilvl w:val="0"/>
          <w:numId w:val="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我方同意提供竞投文件要求的有关竞投的其它资料。</w:t>
      </w:r>
    </w:p>
    <w:p>
      <w:pPr>
        <w:numPr>
          <w:ilvl w:val="0"/>
          <w:numId w:val="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我方承诺在本次竞投中提供的一切文件，无论是原件或是复印件均为真实和准确的，绝无任何虚假、伪造和夸大的成份。否则，我方愿意承担相应的后果和法律责任。</w:t>
      </w:r>
    </w:p>
    <w:p>
      <w:pPr>
        <w:numPr>
          <w:ilvl w:val="0"/>
          <w:numId w:val="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我方完全理解，采购人并无义务必须接受最低报价的竞投或其它任何竞投。</w:t>
      </w:r>
    </w:p>
    <w:p>
      <w:pPr>
        <w:numPr>
          <w:ilvl w:val="0"/>
          <w:numId w:val="6"/>
        </w:numPr>
        <w:spacing w:line="400" w:lineRule="exact"/>
        <w:ind w:firstLine="425"/>
        <w:rPr>
          <w:rFonts w:ascii="仿宋_GB2312" w:hAnsi="宋体" w:eastAsia="仿宋_GB2312" w:cs="Times New Roman"/>
          <w:sz w:val="24"/>
          <w:szCs w:val="24"/>
        </w:rPr>
      </w:pPr>
      <w:r>
        <w:rPr>
          <w:rFonts w:hint="eastAsia" w:ascii="仿宋_GB2312" w:hAnsi="宋体" w:eastAsia="仿宋_GB2312" w:cs="Times New Roman"/>
          <w:sz w:val="24"/>
          <w:szCs w:val="24"/>
        </w:rPr>
        <w:t>如我方的竞投条件被接受，我方承诺按采购人的要求，完成采购文件内的所有工作内容及同意签署竞投文件规定的合同。</w:t>
      </w: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p>
    <w:p>
      <w:pPr>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竞投人全称（加盖公章）:</w:t>
      </w:r>
    </w:p>
    <w:p>
      <w:pPr>
        <w:tabs>
          <w:tab w:val="left" w:pos="3600"/>
        </w:tabs>
        <w:spacing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法定代表人或其竞投人授权代表(</w:t>
      </w:r>
      <w:r>
        <w:rPr>
          <w:rFonts w:hint="eastAsia" w:ascii="仿宋_GB2312" w:hAnsi="宋体" w:eastAsia="仿宋_GB2312" w:cs="Times New Roman"/>
          <w:b/>
          <w:sz w:val="24"/>
          <w:szCs w:val="24"/>
        </w:rPr>
        <w:t>签字</w:t>
      </w:r>
      <w:r>
        <w:rPr>
          <w:rFonts w:hint="eastAsia" w:ascii="仿宋_GB2312" w:hAnsi="宋体" w:eastAsia="仿宋_GB2312" w:cs="Times New Roman"/>
          <w:bCs/>
          <w:sz w:val="24"/>
          <w:szCs w:val="24"/>
        </w:rPr>
        <w:t>)：</w:t>
      </w:r>
    </w:p>
    <w:p>
      <w:pPr>
        <w:spacing w:before="120" w:after="120" w:line="400" w:lineRule="exact"/>
        <w:rPr>
          <w:rFonts w:ascii="仿宋_GB2312" w:hAnsi="宋体" w:eastAsia="仿宋_GB2312" w:cs="Times New Roman"/>
          <w:bCs/>
          <w:sz w:val="24"/>
          <w:szCs w:val="24"/>
        </w:rPr>
      </w:pPr>
      <w:r>
        <w:rPr>
          <w:rFonts w:hint="eastAsia" w:ascii="仿宋_GB2312" w:hAnsi="宋体" w:eastAsia="仿宋_GB2312" w:cs="Times New Roman"/>
          <w:bCs/>
          <w:sz w:val="24"/>
          <w:szCs w:val="24"/>
        </w:rPr>
        <w:t>日    期：         年      月     日</w:t>
      </w:r>
    </w:p>
    <w:p>
      <w:pPr>
        <w:keepNext/>
        <w:keepLines/>
        <w:spacing w:before="260" w:after="260" w:line="400" w:lineRule="exact"/>
        <w:outlineLvl w:val="1"/>
        <w:rPr>
          <w:rFonts w:ascii="仿宋_GB2312" w:hAnsi="宋体" w:eastAsia="仿宋_GB2312" w:cs="Times New Roman"/>
          <w:bCs/>
          <w:szCs w:val="21"/>
        </w:rPr>
      </w:pPr>
      <w:bookmarkStart w:id="15" w:name="_Toc234432974"/>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宋体" w:eastAsia="仿宋_GB2312" w:cs="Times New Roman"/>
          <w:b/>
          <w:szCs w:val="21"/>
        </w:rPr>
      </w:pPr>
    </w:p>
    <w:p>
      <w:pPr>
        <w:spacing w:line="400" w:lineRule="exact"/>
        <w:rPr>
          <w:rFonts w:ascii="仿宋_GB2312" w:hAnsi="Calibri" w:eastAsia="仿宋_GB2312" w:cs="Times New Roman"/>
          <w:szCs w:val="24"/>
        </w:rPr>
      </w:pPr>
    </w:p>
    <w:p>
      <w:pPr>
        <w:keepNext/>
        <w:keepLines/>
        <w:spacing w:before="260" w:after="20" w:line="400" w:lineRule="exact"/>
        <w:outlineLvl w:val="1"/>
        <w:rPr>
          <w:rFonts w:ascii="仿宋_GB2312" w:hAnsi="Arial" w:eastAsia="仿宋_GB2312" w:cs="Times New Roman"/>
          <w:b/>
          <w:bCs/>
          <w:sz w:val="28"/>
          <w:szCs w:val="28"/>
        </w:rPr>
      </w:pPr>
      <w:bookmarkStart w:id="16" w:name="_Toc334797769"/>
      <w:r>
        <w:rPr>
          <w:rFonts w:hint="eastAsia" w:ascii="仿宋_GB2312" w:hAnsi="Arial" w:eastAsia="仿宋_GB2312" w:cs="Times New Roman"/>
          <w:bCs/>
          <w:sz w:val="24"/>
          <w:szCs w:val="24"/>
        </w:rPr>
        <w:t>附件3</w:t>
      </w:r>
    </w:p>
    <w:bookmarkEnd w:id="15"/>
    <w:bookmarkEnd w:id="16"/>
    <w:p>
      <w:pPr>
        <w:keepNext/>
        <w:keepLines/>
        <w:spacing w:before="260" w:after="260" w:line="400" w:lineRule="exact"/>
        <w:jc w:val="center"/>
        <w:outlineLvl w:val="1"/>
        <w:rPr>
          <w:rFonts w:ascii="仿宋_GB2312" w:hAnsi="宋体" w:eastAsia="仿宋_GB2312" w:cs="宋体"/>
          <w:sz w:val="32"/>
          <w:szCs w:val="32"/>
        </w:rPr>
      </w:pPr>
      <w:bookmarkStart w:id="17" w:name="_Toc334797770"/>
      <w:bookmarkStart w:id="18" w:name="_Toc334797771"/>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cs="Times New Roman"/>
          <w:szCs w:val="21"/>
        </w:rPr>
      </w:pPr>
      <w:r>
        <w:rPr>
          <w:rFonts w:hint="eastAsia" w:ascii="仿宋_GB2312" w:hAnsi="宋体" w:eastAsia="仿宋_GB2312" w:cs="宋体"/>
          <w:bCs/>
          <w:kern w:val="0"/>
          <w:sz w:val="24"/>
          <w:szCs w:val="21"/>
        </w:rPr>
        <w:t xml:space="preserve">致: </w:t>
      </w:r>
      <w:r>
        <w:rPr>
          <w:rFonts w:hint="eastAsia" w:ascii="仿宋_GB2312" w:hAnsi="仿宋_GB2312" w:eastAsia="仿宋_GB2312" w:cs="仿宋_GB2312"/>
          <w:sz w:val="24"/>
          <w:szCs w:val="24"/>
        </w:rPr>
        <w:t>广州市城壹房地产顾问有限公司</w:t>
      </w:r>
      <w:r>
        <w:rPr>
          <w:rFonts w:hint="eastAsia" w:ascii="仿宋_GB2312" w:hAnsi="宋体" w:eastAsia="仿宋_GB2312" w:cs="Times New Roman"/>
          <w:szCs w:val="21"/>
        </w:rPr>
        <w:tab/>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本授权证明：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是注册于</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的</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法定代表人，现任</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。在此授权</w:t>
      </w:r>
      <w:r>
        <w:rPr>
          <w:rFonts w:hint="eastAsia" w:ascii="仿宋_GB2312" w:hAnsi="宋体" w:eastAsia="仿宋_GB2312" w:cs="Times New Roman"/>
          <w:i/>
          <w:sz w:val="24"/>
          <w:szCs w:val="24"/>
          <w:u w:val="single"/>
        </w:rPr>
        <w:t xml:space="preserve">                 </w:t>
      </w:r>
      <w:r>
        <w:rPr>
          <w:rFonts w:hint="eastAsia" w:ascii="仿宋_GB2312" w:hAnsi="宋体" w:eastAsia="仿宋_GB2312" w:cs="Times New Roman"/>
          <w:sz w:val="24"/>
          <w:szCs w:val="24"/>
        </w:rPr>
        <w:t>作为我公司的全权代理人，在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的竞投及其合同执行过程中，以我公司的名义处理一切与之有关的事务。</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本授权书于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日起签字生效，特此声明。</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竞投人全称（公章）：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 xml:space="preserve">）：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被授权人(竞投人授权代表)（</w:t>
      </w:r>
      <w:r>
        <w:rPr>
          <w:rFonts w:hint="eastAsia" w:ascii="仿宋_GB2312" w:hAnsi="宋体" w:eastAsia="仿宋_GB2312" w:cs="Times New Roman"/>
          <w:b/>
          <w:bCs/>
          <w:sz w:val="24"/>
          <w:szCs w:val="24"/>
        </w:rPr>
        <w:t>签字</w:t>
      </w:r>
      <w:r>
        <w:rPr>
          <w:rFonts w:hint="eastAsia" w:ascii="仿宋_GB2312" w:hAnsi="宋体" w:eastAsia="仿宋_GB2312" w:cs="Times New Roman"/>
          <w:sz w:val="24"/>
          <w:szCs w:val="24"/>
        </w:rPr>
        <w:t>）：</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被授权人(竞投人授权代表)</w:t>
            </w:r>
          </w:p>
          <w:p>
            <w:pPr>
              <w:spacing w:line="400" w:lineRule="exact"/>
              <w:jc w:val="center"/>
              <w:rPr>
                <w:rFonts w:ascii="仿宋_GB2312" w:hAnsi="宋体" w:eastAsia="仿宋_GB2312" w:cs="Times New Roman"/>
                <w:b/>
                <w:szCs w:val="21"/>
              </w:rPr>
            </w:pPr>
            <w:r>
              <w:rPr>
                <w:rFonts w:hint="eastAsia" w:ascii="仿宋_GB2312" w:hAnsi="宋体" w:eastAsia="仿宋_GB2312" w:cs="Times New Roman"/>
                <w:b/>
                <w:szCs w:val="21"/>
              </w:rPr>
              <w:t>居民身份证复印件（盖章）</w:t>
            </w:r>
          </w:p>
          <w:p>
            <w:pPr>
              <w:spacing w:line="400" w:lineRule="exact"/>
              <w:jc w:val="center"/>
              <w:rPr>
                <w:rFonts w:ascii="仿宋_GB2312" w:hAnsi="宋体" w:eastAsia="仿宋_GB2312" w:cs="Times New Roman"/>
                <w:szCs w:val="21"/>
              </w:rPr>
            </w:pPr>
            <w:r>
              <w:rPr>
                <w:rFonts w:hint="eastAsia" w:ascii="仿宋_GB2312" w:hAnsi="宋体" w:eastAsia="仿宋_GB2312" w:cs="Times New Roman"/>
                <w:b/>
                <w:szCs w:val="21"/>
              </w:rPr>
              <w:t>粘贴处</w:t>
            </w:r>
          </w:p>
        </w:tc>
      </w:tr>
    </w:tbl>
    <w:p>
      <w:pPr>
        <w:keepNext/>
        <w:keepLines/>
        <w:spacing w:before="260" w:after="260" w:line="400" w:lineRule="exact"/>
        <w:outlineLvl w:val="1"/>
        <w:rPr>
          <w:rFonts w:ascii="仿宋_GB2312" w:hAnsi="Arial" w:eastAsia="仿宋_GB2312" w:cs="Times New Roman"/>
          <w:b/>
          <w:bCs/>
          <w:szCs w:val="21"/>
        </w:rPr>
      </w:pPr>
      <w:r>
        <w:rPr>
          <w:rFonts w:hint="eastAsia" w:ascii="仿宋_GB2312" w:hAnsi="Arial" w:eastAsia="仿宋_GB2312" w:cs="Times New Roman"/>
          <w:bCs/>
          <w:sz w:val="24"/>
          <w:szCs w:val="24"/>
        </w:rPr>
        <w:t>附件4</w:t>
      </w:r>
      <w:r>
        <w:rPr>
          <w:rFonts w:ascii="仿宋_GB2312" w:hAnsi="Arial" w:eastAsia="仿宋_GB2312" w:cs="Times New Roman"/>
          <w:b/>
          <w:bCs/>
          <w:szCs w:val="21"/>
        </w:rPr>
        <w:t xml:space="preserve"> </w:t>
      </w:r>
    </w:p>
    <w:bookmarkEnd w:id="17"/>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竞投报价表</w:t>
      </w:r>
    </w:p>
    <w:p>
      <w:pPr>
        <w:spacing w:line="400" w:lineRule="exact"/>
        <w:rPr>
          <w:rFonts w:ascii="仿宋_GB2312" w:hAnsi="仿宋_GB2312" w:eastAsia="仿宋_GB2312" w:cs="仿宋_GB2312"/>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400" w:lineRule="exact"/>
        <w:rPr>
          <w:rFonts w:ascii="仿宋_GB2312" w:hAnsi="宋体" w:eastAsia="仿宋_GB2312" w:cs="Tahoma"/>
          <w:kern w:val="28"/>
          <w:szCs w:val="21"/>
        </w:rPr>
      </w:pPr>
    </w:p>
    <w:tbl>
      <w:tblPr>
        <w:tblStyle w:val="6"/>
        <w:tblW w:w="0" w:type="auto"/>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序号</w:t>
            </w:r>
          </w:p>
        </w:tc>
        <w:tc>
          <w:tcPr>
            <w:tcW w:w="3911" w:type="dxa"/>
            <w:vAlign w:val="center"/>
          </w:tcPr>
          <w:p>
            <w:pPr>
              <w:jc w:val="center"/>
              <w:rPr>
                <w:rFonts w:ascii="Calibri" w:hAnsi="Calibri" w:eastAsia="宋体" w:cs="Times New Roman"/>
                <w:szCs w:val="24"/>
              </w:rPr>
            </w:pPr>
            <w:r>
              <w:rPr>
                <w:rFonts w:hint="eastAsia" w:ascii="Calibri" w:hAnsi="Calibri" w:eastAsia="宋体" w:cs="Times New Roman"/>
                <w:szCs w:val="24"/>
              </w:rPr>
              <w:t>报价内容</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报价金额</w:t>
            </w:r>
          </w:p>
        </w:tc>
        <w:tc>
          <w:tcPr>
            <w:tcW w:w="2365" w:type="dxa"/>
            <w:vAlign w:val="center"/>
          </w:tcPr>
          <w:p>
            <w:pPr>
              <w:jc w:val="center"/>
              <w:rPr>
                <w:rFonts w:ascii="Calibri" w:hAnsi="Calibri" w:eastAsia="宋体" w:cs="Times New Roman"/>
                <w:szCs w:val="24"/>
              </w:rPr>
            </w:pPr>
            <w:r>
              <w:rPr>
                <w:rFonts w:hint="eastAsia" w:ascii="Calibri" w:hAnsi="Calibri" w:eastAsia="宋体"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1</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竞投总报价（含税）</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2</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不含税报价</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r>
              <w:rPr>
                <w:rFonts w:hint="eastAsia" w:ascii="Calibri" w:hAnsi="Calibri" w:eastAsia="宋体" w:cs="Times New Roman"/>
                <w:szCs w:val="24"/>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3</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增值税费</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eastAsia="宋体" w:cs="Times New Roman"/>
                <w:szCs w:val="24"/>
              </w:rPr>
            </w:pPr>
            <w:r>
              <w:rPr>
                <w:rFonts w:hint="eastAsia" w:ascii="Calibri" w:hAnsi="Calibri" w:eastAsia="宋体" w:cs="Times New Roman"/>
                <w:szCs w:val="24"/>
              </w:rPr>
              <w:t>4</w:t>
            </w:r>
          </w:p>
        </w:tc>
        <w:tc>
          <w:tcPr>
            <w:tcW w:w="3911" w:type="dxa"/>
            <w:vAlign w:val="center"/>
          </w:tcPr>
          <w:p>
            <w:pPr>
              <w:rPr>
                <w:rFonts w:ascii="Calibri" w:hAnsi="Calibri" w:eastAsia="宋体" w:cs="Times New Roman"/>
                <w:szCs w:val="24"/>
              </w:rPr>
            </w:pPr>
            <w:r>
              <w:rPr>
                <w:rFonts w:hint="eastAsia" w:ascii="Calibri" w:hAnsi="Calibri" w:eastAsia="宋体" w:cs="Times New Roman"/>
                <w:szCs w:val="24"/>
              </w:rPr>
              <w:t>增值税专用发票税率（9%）</w:t>
            </w:r>
          </w:p>
        </w:tc>
        <w:tc>
          <w:tcPr>
            <w:tcW w:w="2365" w:type="dxa"/>
            <w:vAlign w:val="center"/>
          </w:tcPr>
          <w:p>
            <w:pPr>
              <w:rPr>
                <w:rFonts w:ascii="Calibri" w:hAnsi="Calibri" w:eastAsia="宋体" w:cs="Times New Roman"/>
                <w:szCs w:val="24"/>
              </w:rPr>
            </w:pPr>
          </w:p>
        </w:tc>
        <w:tc>
          <w:tcPr>
            <w:tcW w:w="2365" w:type="dxa"/>
            <w:vAlign w:val="center"/>
          </w:tcPr>
          <w:p>
            <w:pPr>
              <w:rPr>
                <w:rFonts w:ascii="Calibri" w:hAnsi="Calibri" w:eastAsia="宋体" w:cs="Times New Roman"/>
                <w:szCs w:val="24"/>
              </w:rPr>
            </w:pPr>
          </w:p>
        </w:tc>
      </w:tr>
    </w:tbl>
    <w:p>
      <w:pPr>
        <w:spacing w:line="400" w:lineRule="exact"/>
        <w:rPr>
          <w:rFonts w:ascii="仿宋_GB2312" w:hAnsi="宋体" w:eastAsia="仿宋_GB2312" w:cs="Times New Roman"/>
          <w:bCs/>
          <w:szCs w:val="21"/>
        </w:rPr>
      </w:pPr>
    </w:p>
    <w:p>
      <w:pPr>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竞投人全称（公章）:</w:t>
      </w:r>
    </w:p>
    <w:p>
      <w:pPr>
        <w:tabs>
          <w:tab w:val="left" w:pos="3600"/>
        </w:tabs>
        <w:spacing w:line="400" w:lineRule="exact"/>
        <w:rPr>
          <w:rFonts w:ascii="仿宋_GB2312" w:hAnsi="宋体" w:eastAsia="仿宋_GB2312" w:cs="Times New Roman"/>
          <w:bCs/>
          <w:szCs w:val="21"/>
        </w:rPr>
      </w:pPr>
      <w:r>
        <w:rPr>
          <w:rFonts w:hint="eastAsia" w:ascii="仿宋_GB2312" w:hAnsi="宋体" w:eastAsia="仿宋_GB2312" w:cs="Times New Roman"/>
          <w:bCs/>
          <w:szCs w:val="21"/>
        </w:rPr>
        <w:t>法定代表人或其竞投人授权代表(</w:t>
      </w:r>
      <w:r>
        <w:rPr>
          <w:rFonts w:hint="eastAsia" w:ascii="仿宋_GB2312" w:hAnsi="宋体" w:eastAsia="仿宋_GB2312" w:cs="Times New Roman"/>
          <w:b/>
          <w:szCs w:val="21"/>
        </w:rPr>
        <w:t>签字</w:t>
      </w:r>
      <w:r>
        <w:rPr>
          <w:rFonts w:hint="eastAsia" w:ascii="仿宋_GB2312" w:hAnsi="宋体" w:eastAsia="仿宋_GB2312" w:cs="Times New Roman"/>
          <w:bCs/>
          <w:szCs w:val="21"/>
        </w:rPr>
        <w:t>)：</w:t>
      </w:r>
    </w:p>
    <w:p>
      <w:pPr>
        <w:spacing w:before="120" w:after="120" w:line="400" w:lineRule="exact"/>
        <w:rPr>
          <w:rFonts w:ascii="仿宋_GB2312" w:hAnsi="宋体" w:eastAsia="仿宋_GB2312" w:cs="Times New Roman"/>
          <w:bCs/>
          <w:szCs w:val="21"/>
        </w:rPr>
      </w:pPr>
      <w:r>
        <w:rPr>
          <w:rFonts w:hint="eastAsia" w:ascii="仿宋_GB2312" w:hAnsi="宋体" w:eastAsia="仿宋_GB2312" w:cs="Times New Roman"/>
          <w:bCs/>
          <w:szCs w:val="21"/>
        </w:rPr>
        <w:t>日    期：         年      月     日</w:t>
      </w:r>
    </w:p>
    <w:p>
      <w:pPr>
        <w:spacing w:line="400" w:lineRule="exact"/>
        <w:rPr>
          <w:rFonts w:ascii="Calibri" w:hAnsi="Calibri" w:eastAsia="宋体" w:cs="Times New Roman"/>
          <w:szCs w:val="24"/>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bookmarkEnd w:id="18"/>
    <w:p>
      <w:pPr>
        <w:keepNext/>
        <w:keepLines/>
        <w:spacing w:before="260" w:after="260" w:line="400" w:lineRule="exact"/>
        <w:outlineLvl w:val="1"/>
        <w:rPr>
          <w:rFonts w:ascii="仿宋_GB2312" w:hAnsi="Arial" w:eastAsia="仿宋_GB2312" w:cs="Times New Roman"/>
          <w:b/>
          <w:bCs/>
          <w:sz w:val="32"/>
          <w:szCs w:val="32"/>
        </w:rPr>
      </w:pPr>
      <w:bookmarkStart w:id="19" w:name="_Toc334797774"/>
      <w:r>
        <w:rPr>
          <w:rFonts w:ascii="仿宋_GB2312" w:hAnsi="Arial" w:eastAsia="仿宋_GB2312" w:cs="Times New Roman"/>
          <w:b/>
          <w:bCs/>
          <w:sz w:val="32"/>
          <w:szCs w:val="32"/>
        </w:rPr>
        <w:br w:type="page"/>
      </w:r>
      <w:bookmarkEnd w:id="19"/>
    </w:p>
    <w:p>
      <w:pPr>
        <w:keepNext/>
        <w:keepLines/>
        <w:spacing w:before="260" w:after="260" w:line="400" w:lineRule="exact"/>
        <w:outlineLvl w:val="1"/>
        <w:rPr>
          <w:rFonts w:ascii="仿宋_GB2312" w:hAnsi="Arial" w:eastAsia="仿宋_GB2312" w:cs="Times New Roman"/>
          <w:bCs/>
          <w:sz w:val="24"/>
          <w:szCs w:val="24"/>
        </w:rPr>
      </w:pPr>
      <w:r>
        <w:rPr>
          <w:rFonts w:hint="eastAsia" w:ascii="仿宋_GB2312" w:hAnsi="Arial" w:eastAsia="仿宋_GB2312" w:cs="Times New Roman"/>
          <w:bCs/>
          <w:sz w:val="24"/>
          <w:szCs w:val="24"/>
        </w:rPr>
        <w:t>附件5</w:t>
      </w:r>
    </w:p>
    <w:p>
      <w:pPr>
        <w:keepNext/>
        <w:keepLines/>
        <w:spacing w:before="260" w:after="260" w:line="400" w:lineRule="exact"/>
        <w:jc w:val="center"/>
        <w:outlineLvl w:val="1"/>
        <w:rPr>
          <w:rFonts w:ascii="仿宋_GB2312" w:hAnsi="Arial" w:eastAsia="仿宋_GB2312" w:cs="Times New Roman"/>
          <w:b/>
          <w:bCs/>
          <w:sz w:val="32"/>
          <w:szCs w:val="32"/>
        </w:rPr>
      </w:pPr>
      <w:r>
        <w:rPr>
          <w:rFonts w:hint="eastAsia" w:ascii="仿宋_GB2312" w:hAnsi="宋体" w:eastAsia="仿宋_GB2312" w:cs="宋体"/>
          <w:b/>
          <w:bCs/>
          <w:sz w:val="32"/>
          <w:szCs w:val="32"/>
        </w:rPr>
        <w:t>竞投报价执行清单</w:t>
      </w:r>
    </w:p>
    <w:tbl>
      <w:tblPr>
        <w:tblStyle w:val="6"/>
        <w:tblW w:w="5000" w:type="pct"/>
        <w:tblInd w:w="0" w:type="dxa"/>
        <w:tblLayout w:type="autofit"/>
        <w:tblCellMar>
          <w:top w:w="0" w:type="dxa"/>
          <w:left w:w="108" w:type="dxa"/>
          <w:bottom w:w="0" w:type="dxa"/>
          <w:right w:w="108" w:type="dxa"/>
        </w:tblCellMar>
      </w:tblPr>
      <w:tblGrid>
        <w:gridCol w:w="485"/>
        <w:gridCol w:w="1715"/>
        <w:gridCol w:w="486"/>
        <w:gridCol w:w="661"/>
        <w:gridCol w:w="992"/>
        <w:gridCol w:w="878"/>
        <w:gridCol w:w="2417"/>
        <w:gridCol w:w="888"/>
      </w:tblGrid>
      <w:tr>
        <w:tblPrEx>
          <w:tblCellMar>
            <w:top w:w="0" w:type="dxa"/>
            <w:left w:w="108" w:type="dxa"/>
            <w:bottom w:w="0" w:type="dxa"/>
            <w:right w:w="108" w:type="dxa"/>
          </w:tblCellMar>
        </w:tblPrEx>
        <w:trPr>
          <w:trHeight w:val="828"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广州城投隽雅苑16栋样板房复原工程报价清单</w:t>
            </w:r>
          </w:p>
        </w:tc>
      </w:tr>
      <w:tr>
        <w:tblPrEx>
          <w:tblCellMar>
            <w:top w:w="0" w:type="dxa"/>
            <w:left w:w="108" w:type="dxa"/>
            <w:bottom w:w="0" w:type="dxa"/>
            <w:right w:w="108" w:type="dxa"/>
          </w:tblCellMar>
        </w:tblPrEx>
        <w:trPr>
          <w:trHeight w:val="828"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一、工程-报价清单1601</w:t>
            </w:r>
          </w:p>
        </w:tc>
      </w:tr>
      <w:tr>
        <w:tblPrEx>
          <w:tblCellMar>
            <w:top w:w="0" w:type="dxa"/>
            <w:left w:w="108" w:type="dxa"/>
            <w:bottom w:w="0" w:type="dxa"/>
            <w:right w:w="108" w:type="dxa"/>
          </w:tblCellMar>
        </w:tblPrEx>
        <w:trPr>
          <w:trHeight w:val="1179" w:hRule="atLeast"/>
        </w:trPr>
        <w:tc>
          <w:tcPr>
            <w:tcW w:w="285" w:type="pc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一</w:t>
            </w:r>
          </w:p>
        </w:tc>
        <w:tc>
          <w:tcPr>
            <w:tcW w:w="1006"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家具/软装</w:t>
            </w:r>
          </w:p>
        </w:tc>
        <w:tc>
          <w:tcPr>
            <w:tcW w:w="28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单位 </w:t>
            </w:r>
          </w:p>
        </w:tc>
        <w:tc>
          <w:tcPr>
            <w:tcW w:w="38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数量</w:t>
            </w:r>
          </w:p>
        </w:tc>
        <w:tc>
          <w:tcPr>
            <w:tcW w:w="582"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单价 </w:t>
            </w:r>
          </w:p>
        </w:tc>
        <w:tc>
          <w:tcPr>
            <w:tcW w:w="51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合价  </w:t>
            </w:r>
          </w:p>
        </w:tc>
        <w:tc>
          <w:tcPr>
            <w:tcW w:w="141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 （品牌与型号）</w:t>
            </w:r>
          </w:p>
        </w:tc>
        <w:tc>
          <w:tcPr>
            <w:tcW w:w="521"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备注（说明or图式）</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墙面及天花批腻子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136.00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立邦快涂宝</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墙面及天花刷乳胶漆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136.00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立邦新时时丽</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调色费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涂料人工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拆除阳台窗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拆除墙面修补人工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阳台玻璃推拉窗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3.59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阳台推拉窗安装辅材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阳台推拉窗运输费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洗手间及厨房防水处理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52.00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德高K11防水</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防水处理人工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保洁</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人工费</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 除及安装大门及房门</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扇</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铝合金玻璃门及木质门、含安装及五金、门锁等</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不锈钢晾衣架</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套</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含人工材料费</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地面及墙面拆除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铺地砖及墙砖</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62.00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含地砖、水泥、沙及转运费用</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垃圾装袋搬运人工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0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地面保护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40" w:hRule="atLeast"/>
        </w:trPr>
        <w:tc>
          <w:tcPr>
            <w:tcW w:w="254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小计</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720" w:hRule="atLeast"/>
        </w:trPr>
        <w:tc>
          <w:tcPr>
            <w:tcW w:w="5000" w:type="pct"/>
            <w:gridSpan w:val="8"/>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二、工程-报价清单1602</w:t>
            </w:r>
          </w:p>
        </w:tc>
      </w:tr>
      <w:tr>
        <w:tblPrEx>
          <w:tblCellMar>
            <w:top w:w="0" w:type="dxa"/>
            <w:left w:w="108" w:type="dxa"/>
            <w:bottom w:w="0" w:type="dxa"/>
            <w:right w:w="108" w:type="dxa"/>
          </w:tblCellMar>
        </w:tblPrEx>
        <w:trPr>
          <w:trHeight w:val="816" w:hRule="atLeast"/>
        </w:trPr>
        <w:tc>
          <w:tcPr>
            <w:tcW w:w="285" w:type="pc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一</w:t>
            </w:r>
          </w:p>
        </w:tc>
        <w:tc>
          <w:tcPr>
            <w:tcW w:w="1006"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家具/软装</w:t>
            </w:r>
          </w:p>
        </w:tc>
        <w:tc>
          <w:tcPr>
            <w:tcW w:w="28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单位 </w:t>
            </w:r>
          </w:p>
        </w:tc>
        <w:tc>
          <w:tcPr>
            <w:tcW w:w="38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数量</w:t>
            </w:r>
          </w:p>
        </w:tc>
        <w:tc>
          <w:tcPr>
            <w:tcW w:w="582"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单价 </w:t>
            </w:r>
          </w:p>
        </w:tc>
        <w:tc>
          <w:tcPr>
            <w:tcW w:w="51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合价  </w:t>
            </w:r>
          </w:p>
        </w:tc>
        <w:tc>
          <w:tcPr>
            <w:tcW w:w="141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 （品牌与型号）</w:t>
            </w:r>
          </w:p>
        </w:tc>
        <w:tc>
          <w:tcPr>
            <w:tcW w:w="521"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备注（说明or图式）</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墙面及天花批腻子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155.00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立邦快涂宝</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墙面及天花刷乳胶漆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155.00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立邦新时时丽</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调色费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涂料人工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拆除阳台窗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拆除墙面修补人工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阳台玻璃推拉窗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3.59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阳台推拉窗安装辅材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阳台推拉窗运输费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厨房防水处理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德高K11防水</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防水处理人工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保洁</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人工费</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76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餐桌封板</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项目</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铝合金玻璃门及木质门、含安装及五金、门锁等</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76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洗手间镜柜及洗手台调整</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含排水管、供水管、弯头、直通、地漏五金件</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地面及墙面拆除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铺地砖及墙砖</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含地砖、水泥、沙及转运费用</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拆除天花及修复</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29.00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拆除原有天 花及线路</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厨房新做玻璃隔段</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13.00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厨房推拉窗安装人工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厨房推拉窗安装辅材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厨房推拉窗运输费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不锈钢晾衣架</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套</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含人工材料费</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热水器插座移位</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项目</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垃圾清运费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车次</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垃圾装袋搬运人工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地面保护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阳台柜体侧封挡雨板</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项目</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408" w:hRule="atLeast"/>
        </w:trPr>
        <w:tc>
          <w:tcPr>
            <w:tcW w:w="254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小计</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64" w:hRule="atLeast"/>
        </w:trPr>
        <w:tc>
          <w:tcPr>
            <w:tcW w:w="5000" w:type="pct"/>
            <w:gridSpan w:val="8"/>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三、工程-报价清单1603</w:t>
            </w:r>
          </w:p>
        </w:tc>
      </w:tr>
      <w:tr>
        <w:tblPrEx>
          <w:tblCellMar>
            <w:top w:w="0" w:type="dxa"/>
            <w:left w:w="108" w:type="dxa"/>
            <w:bottom w:w="0" w:type="dxa"/>
            <w:right w:w="108" w:type="dxa"/>
          </w:tblCellMar>
        </w:tblPrEx>
        <w:trPr>
          <w:trHeight w:val="816" w:hRule="atLeast"/>
        </w:trPr>
        <w:tc>
          <w:tcPr>
            <w:tcW w:w="285" w:type="pc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一</w:t>
            </w:r>
          </w:p>
        </w:tc>
        <w:tc>
          <w:tcPr>
            <w:tcW w:w="1006"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家具</w:t>
            </w:r>
          </w:p>
        </w:tc>
        <w:tc>
          <w:tcPr>
            <w:tcW w:w="28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单位 </w:t>
            </w:r>
          </w:p>
        </w:tc>
        <w:tc>
          <w:tcPr>
            <w:tcW w:w="38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数量</w:t>
            </w:r>
          </w:p>
        </w:tc>
        <w:tc>
          <w:tcPr>
            <w:tcW w:w="582"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单价 </w:t>
            </w:r>
          </w:p>
        </w:tc>
        <w:tc>
          <w:tcPr>
            <w:tcW w:w="51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合价  </w:t>
            </w:r>
          </w:p>
        </w:tc>
        <w:tc>
          <w:tcPr>
            <w:tcW w:w="141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 （品牌与型号）</w:t>
            </w:r>
          </w:p>
        </w:tc>
        <w:tc>
          <w:tcPr>
            <w:tcW w:w="521"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备注（说明or图式）</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墙面及天花批腻子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125.00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立邦快涂宝</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墙面及天花刷乳胶漆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125.00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立邦新时时丽</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调色费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涂料人工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铺地砖及墙砖</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56.00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含地砖、水泥、沙及转运费用</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拆除天花及修复</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拆除原有天 花及线路</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洗手间及厨房防水处理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德高K11防水</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防水处理人工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保洁</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人工费</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76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 除及安装大门及房门</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扇</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铝合金玻璃门及木质门、含安装及五金、门锁等</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不锈钢晾衣架</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套</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含人工材料费</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76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洗手间防水及铺设管 路</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含排水管、供水管、弯头、直通、地漏五金件</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地面及墙面拆除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56.00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含拆除 及清运</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阳台玻璃推拉窗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3.59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阳台推拉窗安装辅材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阳台推拉窗运输费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地面及墙面拆除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人造 大理石</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垃圾装袋搬运人工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地面保护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408" w:hRule="atLeast"/>
        </w:trPr>
        <w:tc>
          <w:tcPr>
            <w:tcW w:w="254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小计</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64" w:hRule="atLeast"/>
        </w:trPr>
        <w:tc>
          <w:tcPr>
            <w:tcW w:w="5000" w:type="pct"/>
            <w:gridSpan w:val="8"/>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四、工程-报价清单1604</w:t>
            </w:r>
          </w:p>
        </w:tc>
      </w:tr>
      <w:tr>
        <w:tblPrEx>
          <w:tblCellMar>
            <w:top w:w="0" w:type="dxa"/>
            <w:left w:w="108" w:type="dxa"/>
            <w:bottom w:w="0" w:type="dxa"/>
            <w:right w:w="108" w:type="dxa"/>
          </w:tblCellMar>
        </w:tblPrEx>
        <w:trPr>
          <w:trHeight w:val="816" w:hRule="atLeast"/>
        </w:trPr>
        <w:tc>
          <w:tcPr>
            <w:tcW w:w="285" w:type="pc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一</w:t>
            </w:r>
          </w:p>
        </w:tc>
        <w:tc>
          <w:tcPr>
            <w:tcW w:w="1006"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家具</w:t>
            </w:r>
          </w:p>
        </w:tc>
        <w:tc>
          <w:tcPr>
            <w:tcW w:w="28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单位 </w:t>
            </w:r>
          </w:p>
        </w:tc>
        <w:tc>
          <w:tcPr>
            <w:tcW w:w="38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数量</w:t>
            </w:r>
          </w:p>
        </w:tc>
        <w:tc>
          <w:tcPr>
            <w:tcW w:w="582"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单价 </w:t>
            </w:r>
          </w:p>
        </w:tc>
        <w:tc>
          <w:tcPr>
            <w:tcW w:w="51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合价  </w:t>
            </w:r>
          </w:p>
        </w:tc>
        <w:tc>
          <w:tcPr>
            <w:tcW w:w="141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 （品牌与型号）</w:t>
            </w:r>
          </w:p>
        </w:tc>
        <w:tc>
          <w:tcPr>
            <w:tcW w:w="521"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备注（说明or图式）</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墙面及天花批腻子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134.00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立邦快涂宝</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墙面及天花刷乳胶漆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134.00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立邦新时时丽</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调色费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涂料人工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拆除阳台窗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拆除墙面修补人工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阳台玻璃推拉窗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3.59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阳台推拉窗安装辅材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阳台推拉窗运输费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厨房防水处理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德高K11防水</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防水处理人工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保洁</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人工费</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76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 除及安装大门及房门</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扇</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铝合金玻璃门及木质门、含安装及五金、门锁等</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76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洗手间防水及铺设管 路</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含排水管、供水管、弯头、直通、地漏五金件</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地面及墙面拆除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28.00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铺地砖及墙砖</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28.00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含地砖、水泥、沙及转运费用</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拆除天花及修复</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不锈钢晾衣架</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套</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含人工材料费</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厨房新做玻璃隔段</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13.00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厨房推拉窗安装人工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厨房推拉窗安装辅材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厨房推拉窗运输费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垃圾清运费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车次</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垃圾装袋搬运人工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地面保护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408" w:hRule="atLeast"/>
        </w:trPr>
        <w:tc>
          <w:tcPr>
            <w:tcW w:w="254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小计</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64" w:hRule="atLeast"/>
        </w:trPr>
        <w:tc>
          <w:tcPr>
            <w:tcW w:w="5000" w:type="pct"/>
            <w:gridSpan w:val="8"/>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五、工程-报价清单1605</w:t>
            </w:r>
          </w:p>
        </w:tc>
      </w:tr>
      <w:tr>
        <w:tblPrEx>
          <w:tblCellMar>
            <w:top w:w="0" w:type="dxa"/>
            <w:left w:w="108" w:type="dxa"/>
            <w:bottom w:w="0" w:type="dxa"/>
            <w:right w:w="108" w:type="dxa"/>
          </w:tblCellMar>
        </w:tblPrEx>
        <w:trPr>
          <w:trHeight w:val="816" w:hRule="atLeast"/>
        </w:trPr>
        <w:tc>
          <w:tcPr>
            <w:tcW w:w="285" w:type="pc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七</w:t>
            </w:r>
          </w:p>
        </w:tc>
        <w:tc>
          <w:tcPr>
            <w:tcW w:w="1006"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家具</w:t>
            </w:r>
          </w:p>
        </w:tc>
        <w:tc>
          <w:tcPr>
            <w:tcW w:w="28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单位 </w:t>
            </w:r>
          </w:p>
        </w:tc>
        <w:tc>
          <w:tcPr>
            <w:tcW w:w="38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数量</w:t>
            </w:r>
          </w:p>
        </w:tc>
        <w:tc>
          <w:tcPr>
            <w:tcW w:w="582"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单价 </w:t>
            </w:r>
          </w:p>
        </w:tc>
        <w:tc>
          <w:tcPr>
            <w:tcW w:w="51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合价  </w:t>
            </w:r>
          </w:p>
        </w:tc>
        <w:tc>
          <w:tcPr>
            <w:tcW w:w="141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 （品牌与型号）</w:t>
            </w:r>
          </w:p>
        </w:tc>
        <w:tc>
          <w:tcPr>
            <w:tcW w:w="521"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备注（说明or图式）</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墙面及天花批腻子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145.00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立邦快涂宝</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墙面及天花刷乳胶漆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145.00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立邦新时时丽</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调色费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涂料人工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拆除阳台窗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拆除墙面修补人工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阳台玻璃推拉窗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3.59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阳台推拉窗安装辅材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阳台推拉窗运输费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洗手间及厨房防水处理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52.00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德高K11防水</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保洁</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人工费</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76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 除及安装大门及房门</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扇</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铝合金玻璃门及木质门、含安装及五金、门锁等</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76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洗手间防水及铺设管 路</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含排水管、供水管、弯头、直通、地漏五金件</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地面及墙面拆除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含拆除 及清运</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铺地砖及墙砖</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含地砖、水泥、沙及转运费用</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拆除天花及修复</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38.00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拆除原有天 花及线路、清运</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不锈钢晾衣架</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套</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含人工材料费</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垃圾装袋搬运人工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地面保护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408" w:hRule="atLeast"/>
        </w:trPr>
        <w:tc>
          <w:tcPr>
            <w:tcW w:w="254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小计</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64" w:hRule="atLeast"/>
        </w:trPr>
        <w:tc>
          <w:tcPr>
            <w:tcW w:w="5000" w:type="pct"/>
            <w:gridSpan w:val="8"/>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六、工程-报价清单1607</w:t>
            </w:r>
          </w:p>
        </w:tc>
      </w:tr>
      <w:tr>
        <w:tblPrEx>
          <w:tblCellMar>
            <w:top w:w="0" w:type="dxa"/>
            <w:left w:w="108" w:type="dxa"/>
            <w:bottom w:w="0" w:type="dxa"/>
            <w:right w:w="108" w:type="dxa"/>
          </w:tblCellMar>
        </w:tblPrEx>
        <w:trPr>
          <w:trHeight w:val="816" w:hRule="atLeast"/>
        </w:trPr>
        <w:tc>
          <w:tcPr>
            <w:tcW w:w="285" w:type="pc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一</w:t>
            </w:r>
          </w:p>
        </w:tc>
        <w:tc>
          <w:tcPr>
            <w:tcW w:w="1006"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家具</w:t>
            </w:r>
          </w:p>
        </w:tc>
        <w:tc>
          <w:tcPr>
            <w:tcW w:w="28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单位 </w:t>
            </w:r>
          </w:p>
        </w:tc>
        <w:tc>
          <w:tcPr>
            <w:tcW w:w="38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数量</w:t>
            </w:r>
          </w:p>
        </w:tc>
        <w:tc>
          <w:tcPr>
            <w:tcW w:w="582"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单价 </w:t>
            </w:r>
          </w:p>
        </w:tc>
        <w:tc>
          <w:tcPr>
            <w:tcW w:w="51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合价  </w:t>
            </w:r>
          </w:p>
        </w:tc>
        <w:tc>
          <w:tcPr>
            <w:tcW w:w="141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 （品牌与型号）</w:t>
            </w:r>
          </w:p>
        </w:tc>
        <w:tc>
          <w:tcPr>
            <w:tcW w:w="521"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备注（说明or图式）</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墙面及天花批腻子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175.00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立邦快涂宝</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墙面及天花刷乳胶漆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175.00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立邦新时时丽</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调色费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涂料人工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拆除阳台窗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拆除墙面修补人工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阳台玻璃推拉窗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3.59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阳台推拉窗安装辅材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阳台推拉窗运输费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洗手间及厨房防水处理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49.00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德高K11防水</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防水处理人工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不锈钢晾衣架</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套</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含人工材料费</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保洁</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人工费</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76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 除及安装大门及房门</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扇</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铝合金玻璃门及木质门、含安装及五金、门锁等</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76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洗手间防水及铺设管 路</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含排水管、供水管、弯头、直通、地漏五金件</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地面及墙面拆除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铺地砖及墙砖</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28.00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含地砖、水泥、沙及转运费用</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拆除天花及修复</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拆除原有天 花及线路</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垃圾清运费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车次</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垃圾装袋搬运人工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地面保护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408" w:hRule="atLeast"/>
        </w:trPr>
        <w:tc>
          <w:tcPr>
            <w:tcW w:w="254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小计</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FF0000"/>
                <w:kern w:val="0"/>
                <w:sz w:val="13"/>
                <w:szCs w:val="13"/>
              </w:rPr>
            </w:pPr>
            <w:r>
              <w:rPr>
                <w:rFonts w:hint="eastAsia" w:ascii="微软雅黑" w:hAnsi="微软雅黑" w:eastAsia="微软雅黑" w:cs="宋体"/>
                <w:color w:val="FF0000"/>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64" w:hRule="atLeast"/>
        </w:trPr>
        <w:tc>
          <w:tcPr>
            <w:tcW w:w="5000" w:type="pct"/>
            <w:gridSpan w:val="8"/>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七、工程-报价清单1608</w:t>
            </w:r>
          </w:p>
        </w:tc>
      </w:tr>
      <w:tr>
        <w:tblPrEx>
          <w:tblCellMar>
            <w:top w:w="0" w:type="dxa"/>
            <w:left w:w="108" w:type="dxa"/>
            <w:bottom w:w="0" w:type="dxa"/>
            <w:right w:w="108" w:type="dxa"/>
          </w:tblCellMar>
        </w:tblPrEx>
        <w:trPr>
          <w:trHeight w:val="816" w:hRule="atLeast"/>
        </w:trPr>
        <w:tc>
          <w:tcPr>
            <w:tcW w:w="285" w:type="pc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一</w:t>
            </w:r>
          </w:p>
        </w:tc>
        <w:tc>
          <w:tcPr>
            <w:tcW w:w="1006"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家具</w:t>
            </w:r>
          </w:p>
        </w:tc>
        <w:tc>
          <w:tcPr>
            <w:tcW w:w="28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单位 </w:t>
            </w:r>
          </w:p>
        </w:tc>
        <w:tc>
          <w:tcPr>
            <w:tcW w:w="38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数量</w:t>
            </w:r>
          </w:p>
        </w:tc>
        <w:tc>
          <w:tcPr>
            <w:tcW w:w="582"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单价 </w:t>
            </w:r>
          </w:p>
        </w:tc>
        <w:tc>
          <w:tcPr>
            <w:tcW w:w="51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合价  </w:t>
            </w:r>
          </w:p>
        </w:tc>
        <w:tc>
          <w:tcPr>
            <w:tcW w:w="141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 （品牌与型号）</w:t>
            </w:r>
          </w:p>
        </w:tc>
        <w:tc>
          <w:tcPr>
            <w:tcW w:w="521"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备注（说明or图式）</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墙面及天花批腻子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175.00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立邦快涂宝</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墙面及天花刷乳胶漆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175.00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立邦新时时丽</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调色费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涂料人工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拆除阳台窗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拆除墙面修补人工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阳台玻璃推拉窗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3.59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阳台推拉窗安装辅材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阳台推拉窗运输费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厨房防水处理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18.00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德高K11防水</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防水处理人工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保洁</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人工费</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76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 除及安装大门及房门</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扇</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铝合金玻璃门及木质门、含安装及五金、门锁等</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76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洗手间防水及铺设管 路</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含排水管、供水管、弯头、直通、地漏五金件</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地面及墙面拆除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不锈钢晾衣架</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套</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含人工材料费</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铺地砖及墙砖</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含地砖、水泥、沙及转运费用</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拆除天花及修复</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29.00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拆除原有天 花及线路</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厨房新做玻璃隔段</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阳台推拉窗安装辅材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阳台推拉窗运输费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镜柜</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套</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隐形门锁</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套</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垃圾装袋搬运人工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地面保护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408" w:hRule="atLeast"/>
        </w:trPr>
        <w:tc>
          <w:tcPr>
            <w:tcW w:w="254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小计</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564" w:hRule="atLeast"/>
        </w:trPr>
        <w:tc>
          <w:tcPr>
            <w:tcW w:w="5000" w:type="pct"/>
            <w:gridSpan w:val="8"/>
            <w:tcBorders>
              <w:top w:val="nil"/>
              <w:left w:val="nil"/>
              <w:bottom w:val="nil"/>
              <w:right w:val="nil"/>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八、工程-报价清单1609</w:t>
            </w:r>
          </w:p>
        </w:tc>
      </w:tr>
      <w:tr>
        <w:tblPrEx>
          <w:tblCellMar>
            <w:top w:w="0" w:type="dxa"/>
            <w:left w:w="108" w:type="dxa"/>
            <w:bottom w:w="0" w:type="dxa"/>
            <w:right w:w="108" w:type="dxa"/>
          </w:tblCellMar>
        </w:tblPrEx>
        <w:trPr>
          <w:trHeight w:val="816" w:hRule="atLeast"/>
        </w:trPr>
        <w:tc>
          <w:tcPr>
            <w:tcW w:w="285" w:type="pct"/>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七</w:t>
            </w:r>
          </w:p>
        </w:tc>
        <w:tc>
          <w:tcPr>
            <w:tcW w:w="1006"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家具</w:t>
            </w:r>
          </w:p>
        </w:tc>
        <w:tc>
          <w:tcPr>
            <w:tcW w:w="28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单位 </w:t>
            </w:r>
          </w:p>
        </w:tc>
        <w:tc>
          <w:tcPr>
            <w:tcW w:w="38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数量</w:t>
            </w:r>
          </w:p>
        </w:tc>
        <w:tc>
          <w:tcPr>
            <w:tcW w:w="582"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单价 </w:t>
            </w:r>
          </w:p>
        </w:tc>
        <w:tc>
          <w:tcPr>
            <w:tcW w:w="515"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合价  </w:t>
            </w:r>
          </w:p>
        </w:tc>
        <w:tc>
          <w:tcPr>
            <w:tcW w:w="1418"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 （品牌与型号）</w:t>
            </w:r>
          </w:p>
        </w:tc>
        <w:tc>
          <w:tcPr>
            <w:tcW w:w="521" w:type="pct"/>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备注（说明or图式）</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墙面及天花批腻子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186.00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立邦快涂宝</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墙面及天花刷乳胶漆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186.00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立邦新时时丽</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调色费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涂料人工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拆除阳台窗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1.0mm  201不锈钢饰面</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拆除墙面修补人工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阳台玻璃推拉窗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3.59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阳台推拉窗安装辅材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阳台推拉窗运输费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保洁</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厨房玻璃推拉窗</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13.00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铝合金玻璃</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厨房推拉窗安装人工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厨房推拉窗安装辅材</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厨房推拉窗运输费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厨房卫生间防水处理</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德高K11防水</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408"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防水处理人工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洗手间防水及铺设管 路</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座便器</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套</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洗手台及镜柜</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套</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地面及墙面拆除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人造 大理石</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铺地砖及墙砖</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86.00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品牌：国标</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23</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拆除天花及修复</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39.00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不锈钢晾衣架</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套</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含人工材料费</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新砌轻质砖墙体</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墙面批荡</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22.00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27</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新装定制木门</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樘</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垃圾清运费</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车次</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29</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垃圾装袋搬运人工</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工时</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4.00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30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地面保护</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31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厨房新做铝扣板天花</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M2</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5.50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384" w:hRule="atLeast"/>
        </w:trPr>
        <w:tc>
          <w:tcPr>
            <w:tcW w:w="2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32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电路整改及新装灯具</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项目</w:t>
            </w:r>
          </w:p>
        </w:tc>
        <w:tc>
          <w:tcPr>
            <w:tcW w:w="388"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xml:space="preserve">1.00 </w:t>
            </w:r>
          </w:p>
        </w:tc>
        <w:tc>
          <w:tcPr>
            <w:tcW w:w="582"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408" w:hRule="atLeast"/>
        </w:trPr>
        <w:tc>
          <w:tcPr>
            <w:tcW w:w="254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小计</w:t>
            </w:r>
          </w:p>
        </w:tc>
        <w:tc>
          <w:tcPr>
            <w:tcW w:w="515" w:type="pct"/>
            <w:tcBorders>
              <w:top w:val="nil"/>
              <w:left w:val="nil"/>
              <w:bottom w:val="single" w:color="auto" w:sz="4" w:space="0"/>
              <w:right w:val="single" w:color="auto" w:sz="4" w:space="0"/>
            </w:tcBorders>
            <w:shd w:val="clear" w:color="auto" w:fill="auto"/>
            <w:vAlign w:val="center"/>
          </w:tcPr>
          <w:p>
            <w:pPr>
              <w:widowControl/>
              <w:jc w:val="right"/>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   </w:t>
            </w:r>
          </w:p>
        </w:tc>
        <w:tc>
          <w:tcPr>
            <w:tcW w:w="141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FF0000"/>
                <w:kern w:val="0"/>
                <w:sz w:val="13"/>
                <w:szCs w:val="13"/>
              </w:rPr>
            </w:pPr>
            <w:r>
              <w:rPr>
                <w:rFonts w:hint="eastAsia" w:ascii="微软雅黑" w:hAnsi="微软雅黑" w:eastAsia="微软雅黑" w:cs="宋体"/>
                <w:color w:val="FF0000"/>
                <w:kern w:val="0"/>
                <w:sz w:val="13"/>
                <w:szCs w:val="13"/>
              </w:rPr>
              <w:t>　</w:t>
            </w:r>
          </w:p>
        </w:tc>
        <w:tc>
          <w:tcPr>
            <w:tcW w:w="521"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　</w:t>
            </w:r>
          </w:p>
        </w:tc>
      </w:tr>
      <w:tr>
        <w:tblPrEx>
          <w:tblCellMar>
            <w:top w:w="0" w:type="dxa"/>
            <w:left w:w="108" w:type="dxa"/>
            <w:bottom w:w="0" w:type="dxa"/>
            <w:right w:w="108" w:type="dxa"/>
          </w:tblCellMar>
        </w:tblPrEx>
        <w:trPr>
          <w:trHeight w:val="408" w:hRule="atLeast"/>
        </w:trPr>
        <w:tc>
          <w:tcPr>
            <w:tcW w:w="2545" w:type="pct"/>
            <w:gridSpan w:val="5"/>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合计:</w:t>
            </w:r>
          </w:p>
        </w:tc>
        <w:tc>
          <w:tcPr>
            <w:tcW w:w="515" w:type="pct"/>
            <w:tcBorders>
              <w:top w:val="nil"/>
              <w:left w:val="nil"/>
              <w:bottom w:val="single" w:color="auto" w:sz="4" w:space="0"/>
              <w:right w:val="single" w:color="auto" w:sz="4" w:space="0"/>
            </w:tcBorders>
            <w:shd w:val="clear" w:color="000000" w:fill="BFBFBF"/>
            <w:vAlign w:val="center"/>
          </w:tcPr>
          <w:p>
            <w:pPr>
              <w:widowControl/>
              <w:jc w:val="left"/>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              -   </w:t>
            </w:r>
          </w:p>
        </w:tc>
        <w:tc>
          <w:tcPr>
            <w:tcW w:w="1418" w:type="pct"/>
            <w:tcBorders>
              <w:top w:val="nil"/>
              <w:left w:val="nil"/>
              <w:bottom w:val="single" w:color="auto" w:sz="4" w:space="0"/>
              <w:right w:val="single" w:color="auto" w:sz="4" w:space="0"/>
            </w:tcBorders>
            <w:shd w:val="clear" w:color="000000" w:fill="BFBFBF"/>
            <w:vAlign w:val="center"/>
          </w:tcPr>
          <w:p>
            <w:pPr>
              <w:widowControl/>
              <w:jc w:val="left"/>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w:t>
            </w:r>
          </w:p>
        </w:tc>
        <w:tc>
          <w:tcPr>
            <w:tcW w:w="521" w:type="pct"/>
            <w:tcBorders>
              <w:top w:val="nil"/>
              <w:left w:val="nil"/>
              <w:bottom w:val="single" w:color="auto" w:sz="4" w:space="0"/>
              <w:right w:val="single" w:color="auto" w:sz="4" w:space="0"/>
            </w:tcBorders>
            <w:shd w:val="clear" w:color="000000" w:fill="BFBFBF"/>
            <w:vAlign w:val="center"/>
          </w:tcPr>
          <w:p>
            <w:pPr>
              <w:widowControl/>
              <w:jc w:val="left"/>
              <w:rPr>
                <w:rFonts w:ascii="微软雅黑" w:hAnsi="微软雅黑" w:eastAsia="微软雅黑" w:cs="宋体"/>
                <w:b/>
                <w:bCs/>
                <w:color w:val="C00000"/>
                <w:kern w:val="0"/>
                <w:sz w:val="13"/>
                <w:szCs w:val="13"/>
              </w:rPr>
            </w:pPr>
            <w:r>
              <w:rPr>
                <w:rFonts w:hint="eastAsia" w:ascii="微软雅黑" w:hAnsi="微软雅黑" w:eastAsia="微软雅黑" w:cs="宋体"/>
                <w:b/>
                <w:bCs/>
                <w:color w:val="C00000"/>
                <w:kern w:val="0"/>
                <w:sz w:val="13"/>
                <w:szCs w:val="13"/>
              </w:rPr>
              <w:t>　</w:t>
            </w:r>
          </w:p>
        </w:tc>
      </w:tr>
    </w:tbl>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widowControl/>
        <w:jc w:val="left"/>
        <w:rPr>
          <w:rFonts w:ascii="仿宋_GB2312" w:hAnsi="Arial" w:eastAsia="仿宋_GB2312" w:cs="Times New Roman"/>
          <w:b/>
          <w:bCs/>
          <w:sz w:val="32"/>
          <w:szCs w:val="32"/>
        </w:rPr>
      </w:pPr>
    </w:p>
    <w:p>
      <w:pPr>
        <w:keepNext/>
        <w:keepLines/>
        <w:spacing w:before="260" w:after="260" w:line="400" w:lineRule="exact"/>
        <w:outlineLvl w:val="1"/>
        <w:rPr>
          <w:rFonts w:ascii="仿宋_GB2312" w:hAnsi="Arial" w:eastAsia="仿宋_GB2312" w:cs="Times New Roman"/>
          <w:bCs/>
          <w:sz w:val="24"/>
          <w:szCs w:val="32"/>
        </w:rPr>
      </w:pPr>
      <w:r>
        <w:rPr>
          <w:rFonts w:hint="eastAsia" w:ascii="仿宋_GB2312" w:hAnsi="Arial" w:eastAsia="仿宋_GB2312" w:cs="Times New Roman"/>
          <w:bCs/>
          <w:sz w:val="24"/>
          <w:szCs w:val="24"/>
        </w:rPr>
        <w:t>附件6</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eastAsia="宋体" w:cs="Times New Roman"/>
          <w:sz w:val="24"/>
          <w:szCs w:val="24"/>
        </w:rPr>
      </w:pP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广州市城壹房地产顾问有限公司：</w:t>
      </w:r>
    </w:p>
    <w:p>
      <w:pPr>
        <w:widowControl/>
        <w:tabs>
          <w:tab w:val="left" w:pos="7380"/>
        </w:tabs>
        <w:spacing w:line="480" w:lineRule="atLeast"/>
        <w:rPr>
          <w:rFonts w:ascii="仿宋_GB2312" w:hAnsi="宋体" w:eastAsia="仿宋_GB2312" w:cs="Times New Roman"/>
          <w:szCs w:val="21"/>
        </w:rPr>
      </w:pPr>
    </w:p>
    <w:p>
      <w:pPr>
        <w:spacing w:line="360" w:lineRule="auto"/>
        <w:rPr>
          <w:rFonts w:ascii="仿宋_GB2312" w:hAnsi="宋体" w:eastAsia="仿宋_GB2312" w:cs="Times New Roman"/>
          <w:szCs w:val="21"/>
        </w:rPr>
      </w:pPr>
      <w:r>
        <w:rPr>
          <w:rFonts w:hint="eastAsia" w:ascii="仿宋_GB2312" w:hAnsi="宋体" w:eastAsia="仿宋_GB2312" w:cs="Times New Roman"/>
          <w:szCs w:val="21"/>
        </w:rPr>
        <w:t>关于贵方</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项目的竞选，本签字人愿意参加竞投，并证明提交的资格文件和说明是准确的和真实的，并对所提交的资格文件的准确性和真实性负责。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cs="Times New Roman"/>
          <w:szCs w:val="21"/>
        </w:rPr>
      </w:pPr>
      <w:r>
        <w:rPr>
          <w:rFonts w:hint="eastAsia" w:ascii="仿宋_GB2312" w:hAnsi="宋体" w:eastAsia="仿宋_GB2312" w:cs="Times New Roman"/>
          <w:szCs w:val="21"/>
        </w:rPr>
        <w:t>本竞投人授权贵方及本项目竞选人可以向我单位开户银行查询我单位的财务状况。</w:t>
      </w:r>
    </w:p>
    <w:p>
      <w:pPr>
        <w:tabs>
          <w:tab w:val="left" w:pos="7380"/>
        </w:tabs>
        <w:spacing w:line="300" w:lineRule="auto"/>
        <w:rPr>
          <w:rFonts w:ascii="仿宋_GB2312" w:hAnsi="宋体" w:eastAsia="仿宋_GB2312" w:cs="Times New Roman"/>
          <w:szCs w:val="21"/>
        </w:rPr>
      </w:pPr>
    </w:p>
    <w:p>
      <w:pPr>
        <w:tabs>
          <w:tab w:val="left" w:pos="7380"/>
        </w:tabs>
        <w:spacing w:line="300" w:lineRule="auto"/>
        <w:rPr>
          <w:rFonts w:ascii="仿宋_GB2312" w:hAnsi="宋体" w:eastAsia="仿宋_GB2312" w:cs="Times New Roman"/>
          <w:szCs w:val="21"/>
        </w:rPr>
      </w:pPr>
      <w:r>
        <w:rPr>
          <w:rFonts w:hint="eastAsia" w:ascii="仿宋_GB2312" w:hAnsi="宋体" w:eastAsia="仿宋_GB2312" w:cs="Times New Roman"/>
          <w:szCs w:val="21"/>
        </w:rPr>
        <w:t>承诺：</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1）我司没有被责令停业或破产状态的；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2）我司没有被暂停或取消竞投资格的；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3）我司没有财产被重组、接管、查封、扣押或冻结的；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4）我司没有在营业期间有骗取中标或严重违约的；</w:t>
      </w:r>
    </w:p>
    <w:p>
      <w:pPr>
        <w:spacing w:line="480" w:lineRule="exact"/>
        <w:rPr>
          <w:rFonts w:ascii="仿宋_GB2312" w:hAnsi="宋体" w:eastAsia="仿宋_GB2312" w:cs="Times New Roman"/>
          <w:szCs w:val="21"/>
        </w:rPr>
      </w:pPr>
      <w:r>
        <w:rPr>
          <w:rFonts w:hint="eastAsia" w:ascii="仿宋_GB2312" w:hAnsi="宋体" w:eastAsia="仿宋_GB2312" w:cs="Times New Roman"/>
          <w:szCs w:val="21"/>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rPr>
        <w:t>竞投人名称:</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u w:val="single"/>
        </w:rPr>
        <w:tab/>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300" w:lineRule="auto"/>
        <w:rPr>
          <w:rFonts w:ascii="仿宋_GB2312" w:hAnsi="宋体" w:eastAsia="仿宋_GB2312" w:cs="Times New Roman"/>
          <w:szCs w:val="21"/>
        </w:rPr>
      </w:pPr>
    </w:p>
    <w:p>
      <w:pPr>
        <w:spacing w:line="300" w:lineRule="auto"/>
        <w:rPr>
          <w:rFonts w:ascii="仿宋_GB2312" w:hAnsi="宋体" w:eastAsia="仿宋_GB2312" w:cs="Times New Roman"/>
          <w:szCs w:val="21"/>
          <w:u w:val="single"/>
        </w:rPr>
      </w:pPr>
      <w:r>
        <w:rPr>
          <w:rFonts w:hint="eastAsia" w:ascii="仿宋_GB2312" w:hAnsi="宋体" w:eastAsia="仿宋_GB2312" w:cs="Times New Roman"/>
          <w:szCs w:val="24"/>
        </w:rPr>
        <w:t>竞投人授权代表签字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300" w:lineRule="auto"/>
        <w:rPr>
          <w:rFonts w:ascii="仿宋_GB2312" w:hAnsi="宋体" w:eastAsia="仿宋_GB2312" w:cs="Times New Roman"/>
          <w:szCs w:val="21"/>
          <w:u w:val="single"/>
        </w:rPr>
      </w:pPr>
    </w:p>
    <w:p>
      <w:pPr>
        <w:spacing w:line="300" w:lineRule="auto"/>
        <w:rPr>
          <w:rFonts w:ascii="仿宋_GB2312" w:hAnsi="宋体" w:eastAsia="仿宋_GB2312" w:cs="Times New Roman"/>
          <w:szCs w:val="21"/>
        </w:rPr>
      </w:pPr>
      <w:r>
        <w:rPr>
          <w:rFonts w:hint="eastAsia" w:ascii="仿宋_GB2312" w:hAnsi="宋体" w:eastAsia="仿宋_GB2312" w:cs="Times New Roman"/>
          <w:szCs w:val="21"/>
        </w:rPr>
        <w:t>日期：  年   月   日</w:t>
      </w:r>
    </w:p>
    <w:p>
      <w:pPr>
        <w:spacing w:line="300" w:lineRule="auto"/>
        <w:rPr>
          <w:rFonts w:ascii="宋体" w:hAnsi="宋体" w:eastAsia="宋体" w:cs="Times New Roman"/>
          <w:sz w:val="24"/>
          <w:szCs w:val="24"/>
        </w:rPr>
      </w:pPr>
    </w:p>
    <w:p>
      <w:pPr>
        <w:keepNext/>
        <w:keepLines/>
        <w:spacing w:before="260" w:after="260" w:line="400" w:lineRule="exact"/>
        <w:outlineLvl w:val="1"/>
        <w:rPr>
          <w:rFonts w:ascii="仿宋_GB2312" w:hAnsi="Arial" w:eastAsia="仿宋_GB2312" w:cs="Times New Roman"/>
          <w:b/>
          <w:bCs/>
          <w:szCs w:val="21"/>
        </w:rPr>
      </w:pPr>
      <w:r>
        <w:rPr>
          <w:rFonts w:ascii="宋体" w:hAnsi="宋体" w:eastAsia="黑体" w:cs="Times New Roman"/>
          <w:b/>
          <w:bCs/>
          <w:sz w:val="24"/>
          <w:szCs w:val="32"/>
        </w:rPr>
        <w:br w:type="page"/>
      </w:r>
      <w:r>
        <w:rPr>
          <w:rFonts w:hint="eastAsia" w:ascii="仿宋_GB2312" w:hAnsi="Arial" w:eastAsia="仿宋_GB2312" w:cs="Times New Roman"/>
          <w:bCs/>
          <w:sz w:val="24"/>
          <w:szCs w:val="24"/>
        </w:rPr>
        <w:t>附件7</w:t>
      </w:r>
    </w:p>
    <w:p>
      <w:pPr>
        <w:keepNext/>
        <w:keepLines/>
        <w:spacing w:before="260" w:after="260" w:line="400" w:lineRule="exact"/>
        <w:jc w:val="center"/>
        <w:outlineLvl w:val="1"/>
        <w:rPr>
          <w:rFonts w:ascii="宋体" w:hAnsi="宋体" w:eastAsia="黑体" w:cs="Times New Roman"/>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eastAsia="宋体" w:cs="Times New Roman"/>
          <w:b/>
          <w:bCs/>
          <w:sz w:val="28"/>
          <w:szCs w:val="28"/>
        </w:rPr>
      </w:pPr>
    </w:p>
    <w:tbl>
      <w:tblPr>
        <w:tblStyle w:val="6"/>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rPr>
            </w:pPr>
            <w:r>
              <w:rPr>
                <w:rFonts w:hint="eastAsia" w:ascii="宋体" w:hAnsi="宋体" w:eastAsia="宋体" w:cs="Arial"/>
                <w:b/>
                <w:bCs/>
                <w:sz w:val="24"/>
                <w:szCs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rPr>
            </w:pPr>
            <w:r>
              <w:rPr>
                <w:rFonts w:hint="eastAsia" w:ascii="宋体" w:hAnsi="宋体" w:eastAsia="宋体" w:cs="Arial"/>
                <w:sz w:val="24"/>
                <w:szCs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rPr>
            </w:pPr>
            <w:r>
              <w:rPr>
                <w:rFonts w:hint="eastAsia" w:ascii="宋体" w:hAnsi="宋体" w:eastAsia="宋体" w:cs="Arial"/>
                <w:sz w:val="24"/>
                <w:szCs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szCs w:val="24"/>
              </w:rPr>
            </w:pPr>
            <w:r>
              <w:rPr>
                <w:rFonts w:hint="eastAsia" w:ascii="仿宋_GB2312" w:hAnsi="宋体" w:eastAsia="仿宋_GB2312" w:cs="Arial"/>
                <w:sz w:val="24"/>
                <w:szCs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rPr>
            </w:pPr>
          </w:p>
        </w:tc>
      </w:tr>
    </w:tbl>
    <w:p>
      <w:pPr>
        <w:spacing w:line="400" w:lineRule="exact"/>
        <w:rPr>
          <w:rFonts w:ascii="仿宋_GB2312" w:hAnsi="宋体" w:eastAsia="仿宋_GB2312" w:cs="Times New Roman"/>
          <w:szCs w:val="24"/>
        </w:rPr>
      </w:pPr>
      <w:r>
        <w:rPr>
          <w:rFonts w:hint="eastAsia" w:ascii="仿宋_GB2312" w:hAnsi="宋体" w:eastAsia="仿宋_GB2312" w:cs="Times New Roman"/>
          <w:szCs w:val="24"/>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rPr>
      </w:pPr>
      <w:r>
        <w:rPr>
          <w:rFonts w:hint="eastAsia" w:ascii="仿宋" w:hAnsi="仿宋" w:eastAsia="仿宋" w:cs="Times New Roman"/>
          <w:szCs w:val="21"/>
        </w:rPr>
        <w:t>竞投</w:t>
      </w:r>
      <w:r>
        <w:rPr>
          <w:rFonts w:hint="eastAsia" w:ascii="仿宋_GB2312" w:hAnsi="宋体" w:eastAsia="仿宋_GB2312" w:cs="Times New Roman"/>
          <w:szCs w:val="21"/>
        </w:rPr>
        <w:t xml:space="preserve">人名称: </w:t>
      </w:r>
      <w:r>
        <w:rPr>
          <w:rFonts w:hint="eastAsia" w:ascii="仿宋_GB2312" w:hAnsi="宋体" w:eastAsia="仿宋_GB2312" w:cs="Times New Roman"/>
          <w:szCs w:val="21"/>
          <w:u w:val="single"/>
        </w:rPr>
        <w:t xml:space="preserve">                     </w:t>
      </w:r>
      <w:r>
        <w:rPr>
          <w:rFonts w:hint="eastAsia" w:ascii="仿宋_GB2312" w:hAnsi="宋体" w:eastAsia="仿宋_GB2312" w:cs="Times New Roman"/>
          <w:szCs w:val="21"/>
        </w:rPr>
        <w:t>（公章）</w:t>
      </w:r>
    </w:p>
    <w:p>
      <w:pPr>
        <w:spacing w:line="400" w:lineRule="exact"/>
        <w:rPr>
          <w:rFonts w:ascii="仿宋_GB2312" w:hAnsi="宋体" w:eastAsia="仿宋_GB2312" w:cs="Times New Roman"/>
          <w:szCs w:val="21"/>
        </w:rPr>
      </w:pPr>
    </w:p>
    <w:p>
      <w:pPr>
        <w:spacing w:line="400" w:lineRule="exact"/>
        <w:rPr>
          <w:rFonts w:ascii="仿宋_GB2312" w:hAnsi="宋体" w:eastAsia="仿宋_GB2312" w:cs="Times New Roman"/>
          <w:szCs w:val="21"/>
          <w:u w:val="single"/>
        </w:rPr>
      </w:pPr>
      <w:r>
        <w:rPr>
          <w:rFonts w:hint="eastAsia" w:ascii="仿宋" w:hAnsi="仿宋" w:eastAsia="仿宋" w:cs="Times New Roman"/>
          <w:szCs w:val="21"/>
        </w:rPr>
        <w:t>竞投</w:t>
      </w:r>
      <w:r>
        <w:rPr>
          <w:rFonts w:hint="eastAsia" w:ascii="仿宋_GB2312" w:hAnsi="宋体" w:eastAsia="仿宋_GB2312" w:cs="Times New Roman"/>
          <w:szCs w:val="24"/>
        </w:rPr>
        <w:t>人授权代表签字</w:t>
      </w:r>
      <w:r>
        <w:rPr>
          <w:rFonts w:hint="eastAsia" w:ascii="仿宋_GB2312" w:hAnsi="宋体" w:eastAsia="仿宋_GB2312" w:cs="Times New Roman"/>
          <w:szCs w:val="21"/>
        </w:rPr>
        <w:t>（签名）：</w:t>
      </w:r>
      <w:r>
        <w:rPr>
          <w:rFonts w:hint="eastAsia" w:ascii="仿宋_GB2312" w:hAnsi="宋体" w:eastAsia="仿宋_GB2312" w:cs="Times New Roman"/>
          <w:szCs w:val="21"/>
          <w:u w:val="single"/>
        </w:rPr>
        <w:t xml:space="preserve">               </w:t>
      </w:r>
    </w:p>
    <w:p>
      <w:pPr>
        <w:spacing w:line="400" w:lineRule="exact"/>
        <w:rPr>
          <w:rFonts w:ascii="仿宋_GB2312" w:hAnsi="宋体" w:eastAsia="仿宋_GB2312" w:cs="Times New Roman"/>
          <w:szCs w:val="21"/>
          <w:u w:val="single"/>
        </w:rPr>
      </w:pPr>
    </w:p>
    <w:p>
      <w:pPr>
        <w:spacing w:line="400" w:lineRule="exact"/>
        <w:rPr>
          <w:rFonts w:ascii="仿宋_GB2312" w:hAnsi="宋体" w:eastAsia="仿宋_GB2312" w:cs="Times New Roman"/>
          <w:szCs w:val="24"/>
        </w:rPr>
      </w:pPr>
      <w:r>
        <w:rPr>
          <w:rFonts w:hint="eastAsia" w:ascii="仿宋_GB2312" w:hAnsi="宋体" w:eastAsia="仿宋_GB2312" w:cs="Times New Roman"/>
          <w:szCs w:val="24"/>
        </w:rPr>
        <w:t>日期：  年   月   日</w:t>
      </w: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spacing w:line="400" w:lineRule="exact"/>
        <w:rPr>
          <w:rFonts w:ascii="宋体" w:hAnsi="宋体" w:eastAsia="宋体" w:cs="Times New Roman"/>
          <w:szCs w:val="24"/>
        </w:rPr>
      </w:pPr>
    </w:p>
    <w:p>
      <w:pPr>
        <w:rPr>
          <w:rFonts w:ascii="Calibri" w:hAnsi="Calibri" w:eastAsia="宋体" w:cs="Times New Roman"/>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93"/>
      <w:rPr>
        <w:rFonts w:ascii="宋体" w:hAnsi="宋体" w:eastAsia="宋体" w:cs="宋体"/>
        <w:sz w:val="13"/>
        <w:szCs w:val="13"/>
      </w:rPr>
    </w:pPr>
    <w:r>
      <w:rPr>
        <w:rFonts w:ascii="宋体" w:hAnsi="宋体" w:eastAsia="宋体" w:cs="宋体"/>
        <w:sz w:val="13"/>
        <w:szCs w:val="13"/>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4A74F5"/>
    <w:multiLevelType w:val="singleLevel"/>
    <w:tmpl w:val="274A74F5"/>
    <w:lvl w:ilvl="0" w:tentative="0">
      <w:start w:val="1"/>
      <w:numFmt w:val="decimal"/>
      <w:pStyle w:val="19"/>
      <w:lvlText w:val="（%1）"/>
      <w:lvlJc w:val="left"/>
      <w:pPr>
        <w:tabs>
          <w:tab w:val="left" w:pos="1254"/>
        </w:tabs>
        <w:ind w:left="1254" w:hanging="750"/>
      </w:pPr>
      <w:rPr>
        <w:rFonts w:hint="eastAsia"/>
      </w:rPr>
    </w:lvl>
  </w:abstractNum>
  <w:abstractNum w:abstractNumId="2">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3">
    <w:nsid w:val="55C9E4A1"/>
    <w:multiLevelType w:val="singleLevel"/>
    <w:tmpl w:val="55C9E4A1"/>
    <w:lvl w:ilvl="0" w:tentative="0">
      <w:start w:val="6"/>
      <w:numFmt w:val="chineseCounting"/>
      <w:suff w:val="space"/>
      <w:lvlText w:val="%1、"/>
      <w:lvlJc w:val="left"/>
      <w:rPr>
        <w:rFonts w:hint="eastAsia"/>
      </w:rPr>
    </w:lvl>
  </w:abstractNum>
  <w:abstractNum w:abstractNumId="4">
    <w:nsid w:val="620115C1"/>
    <w:multiLevelType w:val="singleLevel"/>
    <w:tmpl w:val="620115C1"/>
    <w:lvl w:ilvl="0" w:tentative="0">
      <w:start w:val="1"/>
      <w:numFmt w:val="chineseCounting"/>
      <w:suff w:val="nothing"/>
      <w:lvlText w:val="%1、"/>
      <w:lvlJc w:val="left"/>
      <w:rPr>
        <w:rFonts w:hint="eastAsia"/>
      </w:rPr>
    </w:lvl>
  </w:abstractNum>
  <w:abstractNum w:abstractNumId="5">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ZmM3ODM3MWVjMTBmZGFlMzQ2NjI4Yjc3MWI2NjAifQ=="/>
  </w:docVars>
  <w:rsids>
    <w:rsidRoot w:val="004B0266"/>
    <w:rsid w:val="0002734C"/>
    <w:rsid w:val="000474CE"/>
    <w:rsid w:val="0005225C"/>
    <w:rsid w:val="00054D4A"/>
    <w:rsid w:val="00071127"/>
    <w:rsid w:val="00072B8B"/>
    <w:rsid w:val="00073CAB"/>
    <w:rsid w:val="00075AC8"/>
    <w:rsid w:val="00090B64"/>
    <w:rsid w:val="00092F23"/>
    <w:rsid w:val="000C0B7B"/>
    <w:rsid w:val="000C284D"/>
    <w:rsid w:val="000C2BA8"/>
    <w:rsid w:val="000D07EB"/>
    <w:rsid w:val="000E59B3"/>
    <w:rsid w:val="00105989"/>
    <w:rsid w:val="001063F6"/>
    <w:rsid w:val="00176C5E"/>
    <w:rsid w:val="001B2730"/>
    <w:rsid w:val="001C369B"/>
    <w:rsid w:val="001D6241"/>
    <w:rsid w:val="001E2C49"/>
    <w:rsid w:val="00212CA8"/>
    <w:rsid w:val="002266A8"/>
    <w:rsid w:val="00226F09"/>
    <w:rsid w:val="00232DA4"/>
    <w:rsid w:val="00251C03"/>
    <w:rsid w:val="00271979"/>
    <w:rsid w:val="002726CD"/>
    <w:rsid w:val="002A005E"/>
    <w:rsid w:val="002D034C"/>
    <w:rsid w:val="002F6C1C"/>
    <w:rsid w:val="00353A6F"/>
    <w:rsid w:val="003A489D"/>
    <w:rsid w:val="003E13E6"/>
    <w:rsid w:val="0040677F"/>
    <w:rsid w:val="00423BC7"/>
    <w:rsid w:val="00423F62"/>
    <w:rsid w:val="00430A5B"/>
    <w:rsid w:val="0046262C"/>
    <w:rsid w:val="00462E18"/>
    <w:rsid w:val="00476079"/>
    <w:rsid w:val="0048686B"/>
    <w:rsid w:val="004B0266"/>
    <w:rsid w:val="004C66F4"/>
    <w:rsid w:val="004E09F2"/>
    <w:rsid w:val="00500C1E"/>
    <w:rsid w:val="005202C3"/>
    <w:rsid w:val="0052062A"/>
    <w:rsid w:val="00537C75"/>
    <w:rsid w:val="00540B18"/>
    <w:rsid w:val="005420EE"/>
    <w:rsid w:val="00561560"/>
    <w:rsid w:val="00573B6E"/>
    <w:rsid w:val="00575168"/>
    <w:rsid w:val="00575972"/>
    <w:rsid w:val="00585427"/>
    <w:rsid w:val="005A6E56"/>
    <w:rsid w:val="005B1397"/>
    <w:rsid w:val="005B5C08"/>
    <w:rsid w:val="005B68BD"/>
    <w:rsid w:val="005C3FC1"/>
    <w:rsid w:val="005D6B2C"/>
    <w:rsid w:val="005E199C"/>
    <w:rsid w:val="005E6438"/>
    <w:rsid w:val="005F3868"/>
    <w:rsid w:val="00600FB1"/>
    <w:rsid w:val="00634F06"/>
    <w:rsid w:val="00643837"/>
    <w:rsid w:val="00655CE1"/>
    <w:rsid w:val="00687800"/>
    <w:rsid w:val="00690F75"/>
    <w:rsid w:val="0069217A"/>
    <w:rsid w:val="006B0F4D"/>
    <w:rsid w:val="006D3C33"/>
    <w:rsid w:val="00700658"/>
    <w:rsid w:val="00704C85"/>
    <w:rsid w:val="00736B2F"/>
    <w:rsid w:val="007510F5"/>
    <w:rsid w:val="00753470"/>
    <w:rsid w:val="00795FE4"/>
    <w:rsid w:val="007A6CFD"/>
    <w:rsid w:val="007C795D"/>
    <w:rsid w:val="007D16FF"/>
    <w:rsid w:val="007F72BB"/>
    <w:rsid w:val="00826882"/>
    <w:rsid w:val="00887454"/>
    <w:rsid w:val="0091645A"/>
    <w:rsid w:val="00920A74"/>
    <w:rsid w:val="00947109"/>
    <w:rsid w:val="009F1ABF"/>
    <w:rsid w:val="00A11584"/>
    <w:rsid w:val="00A4025C"/>
    <w:rsid w:val="00A50BE9"/>
    <w:rsid w:val="00A82AEC"/>
    <w:rsid w:val="00A9078E"/>
    <w:rsid w:val="00A9270A"/>
    <w:rsid w:val="00AA03D4"/>
    <w:rsid w:val="00AC61BE"/>
    <w:rsid w:val="00AD19E6"/>
    <w:rsid w:val="00AD3E34"/>
    <w:rsid w:val="00B17A45"/>
    <w:rsid w:val="00B17A54"/>
    <w:rsid w:val="00B30B93"/>
    <w:rsid w:val="00B31EC6"/>
    <w:rsid w:val="00B508A7"/>
    <w:rsid w:val="00B639AE"/>
    <w:rsid w:val="00B92E50"/>
    <w:rsid w:val="00B9444F"/>
    <w:rsid w:val="00BA44FB"/>
    <w:rsid w:val="00BB0BD3"/>
    <w:rsid w:val="00C069A9"/>
    <w:rsid w:val="00C26D52"/>
    <w:rsid w:val="00CA2B1C"/>
    <w:rsid w:val="00CC1C6A"/>
    <w:rsid w:val="00CC386F"/>
    <w:rsid w:val="00CD503B"/>
    <w:rsid w:val="00D36770"/>
    <w:rsid w:val="00D537E5"/>
    <w:rsid w:val="00D53C6A"/>
    <w:rsid w:val="00D60607"/>
    <w:rsid w:val="00D846D8"/>
    <w:rsid w:val="00D9368A"/>
    <w:rsid w:val="00E664FD"/>
    <w:rsid w:val="00E7246E"/>
    <w:rsid w:val="00E803FE"/>
    <w:rsid w:val="00EB7F43"/>
    <w:rsid w:val="00EC10C3"/>
    <w:rsid w:val="00EC5DE1"/>
    <w:rsid w:val="00F0213D"/>
    <w:rsid w:val="00F14B8A"/>
    <w:rsid w:val="00F27015"/>
    <w:rsid w:val="00F3070E"/>
    <w:rsid w:val="00F43663"/>
    <w:rsid w:val="00F4543B"/>
    <w:rsid w:val="00F46DFF"/>
    <w:rsid w:val="00F510BF"/>
    <w:rsid w:val="00FA27FB"/>
    <w:rsid w:val="00FB10B8"/>
    <w:rsid w:val="00FF5CFB"/>
    <w:rsid w:val="051A32F4"/>
    <w:rsid w:val="07616CE3"/>
    <w:rsid w:val="0BEA0362"/>
    <w:rsid w:val="0CDA5969"/>
    <w:rsid w:val="0EA915DA"/>
    <w:rsid w:val="0F17169F"/>
    <w:rsid w:val="134C0CC5"/>
    <w:rsid w:val="166A4183"/>
    <w:rsid w:val="17001131"/>
    <w:rsid w:val="1939721B"/>
    <w:rsid w:val="19933732"/>
    <w:rsid w:val="1A3A1632"/>
    <w:rsid w:val="1B376586"/>
    <w:rsid w:val="1C091BDF"/>
    <w:rsid w:val="1D946FEB"/>
    <w:rsid w:val="1DBE771B"/>
    <w:rsid w:val="232E6EC3"/>
    <w:rsid w:val="24372218"/>
    <w:rsid w:val="24F9780D"/>
    <w:rsid w:val="256C5817"/>
    <w:rsid w:val="25B120C1"/>
    <w:rsid w:val="25BE3CA0"/>
    <w:rsid w:val="25E84DC8"/>
    <w:rsid w:val="262922CC"/>
    <w:rsid w:val="26643555"/>
    <w:rsid w:val="26BD0F18"/>
    <w:rsid w:val="282F2935"/>
    <w:rsid w:val="284C1971"/>
    <w:rsid w:val="28B153F6"/>
    <w:rsid w:val="291B3AC5"/>
    <w:rsid w:val="2A9F153F"/>
    <w:rsid w:val="2B236408"/>
    <w:rsid w:val="2D1344C5"/>
    <w:rsid w:val="32165BAA"/>
    <w:rsid w:val="34F3149D"/>
    <w:rsid w:val="36495606"/>
    <w:rsid w:val="37390197"/>
    <w:rsid w:val="3894225C"/>
    <w:rsid w:val="390D08A6"/>
    <w:rsid w:val="395F28FE"/>
    <w:rsid w:val="398B60CD"/>
    <w:rsid w:val="39EE74C0"/>
    <w:rsid w:val="3A972E22"/>
    <w:rsid w:val="3E9400F5"/>
    <w:rsid w:val="3F6F548D"/>
    <w:rsid w:val="3FBF6DBA"/>
    <w:rsid w:val="3FF91C51"/>
    <w:rsid w:val="415A4BCC"/>
    <w:rsid w:val="41D426C5"/>
    <w:rsid w:val="42F022FE"/>
    <w:rsid w:val="430269C4"/>
    <w:rsid w:val="43093278"/>
    <w:rsid w:val="445621F6"/>
    <w:rsid w:val="46006AB7"/>
    <w:rsid w:val="49B24EA6"/>
    <w:rsid w:val="4B9F218A"/>
    <w:rsid w:val="4BF57366"/>
    <w:rsid w:val="4C41689C"/>
    <w:rsid w:val="4FBA61C8"/>
    <w:rsid w:val="52BC0B2D"/>
    <w:rsid w:val="57FA1292"/>
    <w:rsid w:val="588E4251"/>
    <w:rsid w:val="59957A0E"/>
    <w:rsid w:val="5A327747"/>
    <w:rsid w:val="5A800B74"/>
    <w:rsid w:val="5C154191"/>
    <w:rsid w:val="5D1328DC"/>
    <w:rsid w:val="5D193A39"/>
    <w:rsid w:val="5D9D63E0"/>
    <w:rsid w:val="5ED14C60"/>
    <w:rsid w:val="5EEB573C"/>
    <w:rsid w:val="62C7688D"/>
    <w:rsid w:val="646B61B6"/>
    <w:rsid w:val="64757F1D"/>
    <w:rsid w:val="677C2FE9"/>
    <w:rsid w:val="68950D25"/>
    <w:rsid w:val="6F6315DA"/>
    <w:rsid w:val="6F9D6EBD"/>
    <w:rsid w:val="70063FF7"/>
    <w:rsid w:val="73677D09"/>
    <w:rsid w:val="74985085"/>
    <w:rsid w:val="75040F86"/>
    <w:rsid w:val="79B9046D"/>
    <w:rsid w:val="7F4E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link w:val="20"/>
    <w:qFormat/>
    <w:uiPriority w:val="0"/>
    <w:pPr>
      <w:ind w:firstLine="420" w:firstLineChars="200"/>
    </w:pPr>
    <w:rPr>
      <w:rFonts w:ascii="Times New Roman" w:hAnsi="Times New Roman" w:eastAsia="宋体" w:cs="Times New Roman"/>
      <w:szCs w:val="24"/>
    </w:rPr>
  </w:style>
  <w:style w:type="paragraph" w:styleId="3">
    <w:name w:val="Balloon Text"/>
    <w:basedOn w:val="1"/>
    <w:link w:val="17"/>
    <w:semiHidden/>
    <w:unhideWhenUsed/>
    <w:qFormat/>
    <w:uiPriority w:val="99"/>
    <w:rPr>
      <w:rFonts w:ascii="Times New Roman" w:hAnsi="Times New Roman" w:eastAsia="宋体" w:cs="Times New Roman"/>
      <w:sz w:val="18"/>
      <w:szCs w:val="18"/>
    </w:rPr>
  </w:style>
  <w:style w:type="paragraph" w:styleId="4">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8">
    <w:name w:val="page number"/>
    <w:basedOn w:val="7"/>
    <w:qFormat/>
    <w:uiPriority w:val="0"/>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页眉 字符"/>
    <w:basedOn w:val="7"/>
    <w:link w:val="5"/>
    <w:qFormat/>
    <w:uiPriority w:val="0"/>
    <w:rPr>
      <w:rFonts w:ascii="Times New Roman" w:hAnsi="Times New Roman" w:eastAsia="宋体" w:cs="Times New Roman"/>
      <w:sz w:val="18"/>
      <w:szCs w:val="20"/>
    </w:rPr>
  </w:style>
  <w:style w:type="character" w:customStyle="1" w:styleId="12">
    <w:name w:val="页脚 字符"/>
    <w:basedOn w:val="7"/>
    <w:link w:val="4"/>
    <w:qFormat/>
    <w:uiPriority w:val="99"/>
    <w:rPr>
      <w:rFonts w:ascii="Times New Roman" w:hAnsi="Times New Roman" w:eastAsia="宋体" w:cs="Times New Roman"/>
      <w:sz w:val="18"/>
      <w:szCs w:val="18"/>
    </w:rPr>
  </w:style>
  <w:style w:type="paragraph" w:customStyle="1" w:styleId="13">
    <w:name w:val="列出段落1"/>
    <w:basedOn w:val="1"/>
    <w:qFormat/>
    <w:uiPriority w:val="34"/>
    <w:pPr>
      <w:ind w:firstLine="420" w:firstLineChars="200"/>
    </w:pPr>
    <w:rPr>
      <w:rFonts w:ascii="Times New Roman" w:hAnsi="Times New Roman" w:eastAsia="宋体" w:cs="Times New Roman"/>
      <w:szCs w:val="24"/>
    </w:rPr>
  </w:style>
  <w:style w:type="character" w:customStyle="1" w:styleId="14">
    <w:name w:val="font61"/>
    <w:qFormat/>
    <w:uiPriority w:val="0"/>
    <w:rPr>
      <w:rFonts w:hint="eastAsia" w:ascii="微软雅黑" w:hAnsi="微软雅黑" w:eastAsia="微软雅黑" w:cs="微软雅黑"/>
      <w:b/>
      <w:color w:val="000000"/>
      <w:sz w:val="20"/>
      <w:szCs w:val="20"/>
      <w:u w:val="none"/>
    </w:rPr>
  </w:style>
  <w:style w:type="character" w:customStyle="1" w:styleId="15">
    <w:name w:val="font21"/>
    <w:qFormat/>
    <w:uiPriority w:val="0"/>
    <w:rPr>
      <w:rFonts w:hint="eastAsia" w:ascii="微软雅黑" w:hAnsi="微软雅黑" w:eastAsia="微软雅黑" w:cs="微软雅黑"/>
      <w:b/>
      <w:color w:val="000000"/>
      <w:sz w:val="24"/>
      <w:szCs w:val="24"/>
      <w:u w:val="none"/>
    </w:rPr>
  </w:style>
  <w:style w:type="character" w:customStyle="1" w:styleId="16">
    <w:name w:val="font121"/>
    <w:qFormat/>
    <w:uiPriority w:val="0"/>
    <w:rPr>
      <w:rFonts w:hint="eastAsia" w:ascii="微软雅黑" w:hAnsi="微软雅黑" w:eastAsia="微软雅黑" w:cs="微软雅黑"/>
      <w:b/>
      <w:color w:val="000000"/>
      <w:sz w:val="20"/>
      <w:szCs w:val="20"/>
      <w:u w:val="none"/>
    </w:rPr>
  </w:style>
  <w:style w:type="character" w:customStyle="1" w:styleId="17">
    <w:name w:val="批注框文本 字符"/>
    <w:basedOn w:val="7"/>
    <w:link w:val="3"/>
    <w:semiHidden/>
    <w:qFormat/>
    <w:uiPriority w:val="99"/>
    <w:rPr>
      <w:rFonts w:ascii="Times New Roman" w:hAnsi="Times New Roman" w:eastAsia="宋体" w:cs="Times New Roman"/>
      <w:sz w:val="18"/>
      <w:szCs w:val="18"/>
    </w:rPr>
  </w:style>
  <w:style w:type="paragraph" w:styleId="18">
    <w:name w:val="List Paragraph"/>
    <w:basedOn w:val="1"/>
    <w:qFormat/>
    <w:uiPriority w:val="34"/>
    <w:pPr>
      <w:widowControl/>
      <w:ind w:firstLine="420" w:firstLineChars="200"/>
      <w:jc w:val="left"/>
    </w:pPr>
    <w:rPr>
      <w:rFonts w:ascii="宋体" w:hAnsi="宋体" w:cs="宋体"/>
      <w:kern w:val="0"/>
      <w:sz w:val="24"/>
    </w:rPr>
  </w:style>
  <w:style w:type="paragraph" w:customStyle="1" w:styleId="19">
    <w:name w:val="样式1"/>
    <w:basedOn w:val="1"/>
    <w:qFormat/>
    <w:uiPriority w:val="0"/>
    <w:pPr>
      <w:numPr>
        <w:ilvl w:val="0"/>
        <w:numId w:val="1"/>
      </w:numPr>
      <w:tabs>
        <w:tab w:val="left" w:pos="709"/>
        <w:tab w:val="clear" w:pos="1254"/>
      </w:tabs>
    </w:pPr>
    <w:rPr>
      <w:rFonts w:ascii="宋体" w:hAnsi="宋体" w:eastAsia="楷体_GB2312"/>
      <w:sz w:val="26"/>
      <w:szCs w:val="20"/>
    </w:rPr>
  </w:style>
  <w:style w:type="character" w:customStyle="1" w:styleId="20">
    <w:name w:val="正文缩进 字符"/>
    <w:link w:val="2"/>
    <w:qFormat/>
    <w:uiPriority w:val="0"/>
    <w:rPr>
      <w:kern w:val="2"/>
      <w:sz w:val="21"/>
      <w:szCs w:val="24"/>
    </w:rPr>
  </w:style>
  <w:style w:type="paragraph" w:customStyle="1" w:styleId="2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
    <w:name w:val="xl111"/>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24">
    <w:name w:val="xl112"/>
    <w:basedOn w:val="1"/>
    <w:qFormat/>
    <w:uiPriority w:val="0"/>
    <w:pPr>
      <w:widowControl/>
      <w:spacing w:before="100" w:beforeAutospacing="1" w:after="100" w:afterAutospacing="1"/>
      <w:jc w:val="center"/>
    </w:pPr>
    <w:rPr>
      <w:rFonts w:ascii="微软雅黑" w:hAnsi="微软雅黑" w:eastAsia="微软雅黑" w:cs="宋体"/>
      <w:kern w:val="0"/>
      <w:sz w:val="24"/>
      <w:szCs w:val="24"/>
    </w:rPr>
  </w:style>
  <w:style w:type="paragraph" w:customStyle="1" w:styleId="2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微软雅黑" w:hAnsi="微软雅黑" w:eastAsia="微软雅黑" w:cs="宋体"/>
      <w:b/>
      <w:bCs/>
      <w:kern w:val="0"/>
      <w:sz w:val="28"/>
      <w:szCs w:val="28"/>
    </w:rPr>
  </w:style>
  <w:style w:type="paragraph" w:customStyle="1" w:styleId="2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微软雅黑" w:hAnsi="微软雅黑" w:eastAsia="微软雅黑" w:cs="宋体"/>
      <w:b/>
      <w:bCs/>
      <w:kern w:val="0"/>
      <w:sz w:val="28"/>
      <w:szCs w:val="28"/>
    </w:rPr>
  </w:style>
  <w:style w:type="paragraph" w:customStyle="1" w:styleId="2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微软雅黑" w:hAnsi="微软雅黑" w:eastAsia="微软雅黑" w:cs="宋体"/>
      <w:b/>
      <w:bCs/>
      <w:kern w:val="0"/>
      <w:sz w:val="28"/>
      <w:szCs w:val="28"/>
    </w:rPr>
  </w:style>
  <w:style w:type="paragraph" w:customStyle="1" w:styleId="2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8"/>
      <w:szCs w:val="28"/>
    </w:rPr>
  </w:style>
  <w:style w:type="paragraph" w:customStyle="1" w:styleId="2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8"/>
      <w:szCs w:val="28"/>
    </w:rPr>
  </w:style>
  <w:style w:type="paragraph" w:customStyle="1" w:styleId="3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8"/>
      <w:szCs w:val="28"/>
    </w:rPr>
  </w:style>
  <w:style w:type="paragraph" w:customStyle="1" w:styleId="3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8"/>
      <w:szCs w:val="28"/>
    </w:rPr>
  </w:style>
  <w:style w:type="paragraph" w:customStyle="1" w:styleId="3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微软雅黑" w:hAnsi="微软雅黑" w:eastAsia="微软雅黑" w:cs="宋体"/>
      <w:kern w:val="0"/>
      <w:sz w:val="28"/>
      <w:szCs w:val="28"/>
    </w:rPr>
  </w:style>
  <w:style w:type="paragraph" w:customStyle="1" w:styleId="3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8"/>
      <w:szCs w:val="28"/>
    </w:rPr>
  </w:style>
  <w:style w:type="paragraph" w:customStyle="1" w:styleId="3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微软雅黑" w:hAnsi="微软雅黑" w:eastAsia="微软雅黑" w:cs="宋体"/>
      <w:b/>
      <w:bCs/>
      <w:kern w:val="0"/>
      <w:sz w:val="28"/>
      <w:szCs w:val="28"/>
    </w:rPr>
  </w:style>
  <w:style w:type="paragraph" w:customStyle="1" w:styleId="3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FF0000"/>
      <w:kern w:val="0"/>
      <w:sz w:val="28"/>
      <w:szCs w:val="28"/>
    </w:rPr>
  </w:style>
  <w:style w:type="paragraph" w:customStyle="1" w:styleId="3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textAlignment w:val="center"/>
    </w:pPr>
    <w:rPr>
      <w:rFonts w:ascii="微软雅黑" w:hAnsi="微软雅黑" w:eastAsia="微软雅黑" w:cs="宋体"/>
      <w:b/>
      <w:bCs/>
      <w:kern w:val="0"/>
      <w:sz w:val="28"/>
      <w:szCs w:val="28"/>
    </w:rPr>
  </w:style>
  <w:style w:type="paragraph" w:customStyle="1" w:styleId="37">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textAlignment w:val="center"/>
    </w:pPr>
    <w:rPr>
      <w:rFonts w:ascii="微软雅黑" w:hAnsi="微软雅黑" w:eastAsia="微软雅黑" w:cs="宋体"/>
      <w:b/>
      <w:bCs/>
      <w:kern w:val="0"/>
      <w:sz w:val="28"/>
      <w:szCs w:val="28"/>
    </w:rPr>
  </w:style>
  <w:style w:type="paragraph" w:customStyle="1" w:styleId="3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textAlignment w:val="center"/>
    </w:pPr>
    <w:rPr>
      <w:rFonts w:ascii="微软雅黑" w:hAnsi="微软雅黑" w:eastAsia="微软雅黑" w:cs="宋体"/>
      <w:b/>
      <w:bCs/>
      <w:color w:val="C00000"/>
      <w:kern w:val="0"/>
      <w:sz w:val="28"/>
      <w:szCs w:val="28"/>
    </w:rPr>
  </w:style>
  <w:style w:type="paragraph" w:customStyle="1" w:styleId="39">
    <w:name w:val="xl127"/>
    <w:basedOn w:val="1"/>
    <w:qFormat/>
    <w:uiPriority w:val="0"/>
    <w:pPr>
      <w:widowControl/>
      <w:spacing w:before="100" w:beforeAutospacing="1" w:after="100" w:afterAutospacing="1"/>
      <w:jc w:val="center"/>
      <w:textAlignment w:val="center"/>
    </w:pPr>
    <w:rPr>
      <w:rFonts w:ascii="微软雅黑" w:hAnsi="微软雅黑" w:eastAsia="微软雅黑" w:cs="宋体"/>
      <w:b/>
      <w:bCs/>
      <w:kern w:val="0"/>
      <w:sz w:val="40"/>
      <w:szCs w:val="40"/>
    </w:rPr>
  </w:style>
  <w:style w:type="paragraph" w:customStyle="1" w:styleId="4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40"/>
      <w:szCs w:val="40"/>
    </w:rPr>
  </w:style>
  <w:style w:type="table" w:customStyle="1" w:styleId="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01D7-71B4-40AC-AFF2-7E69F0C5F056}">
  <ds:schemaRefs/>
</ds:datastoreItem>
</file>

<file path=docProps/app.xml><?xml version="1.0" encoding="utf-8"?>
<Properties xmlns="http://schemas.openxmlformats.org/officeDocument/2006/extended-properties" xmlns:vt="http://schemas.openxmlformats.org/officeDocument/2006/docPropsVTypes">
  <Template>Normal</Template>
  <Pages>35</Pages>
  <Words>17297</Words>
  <Characters>18619</Characters>
  <Lines>170</Lines>
  <Paragraphs>47</Paragraphs>
  <TotalTime>0</TotalTime>
  <ScaleCrop>false</ScaleCrop>
  <LinksUpToDate>false</LinksUpToDate>
  <CharactersWithSpaces>21171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2023-02-20T09:11:00Z</dcterms:created>
  <dc:creator>王晓斌</dc:creator>
  <cp:lastModifiedBy>陈姝瑾</cp:lastModifiedBy>
  <dcterms:modified xsi:type="dcterms:W3CDTF">2023-04-24T06:28:02Z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E98DAA33BB85422790798A416B038C10</vt:lpwstr>
  </property>
</Properties>
</file>